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3AF09" w14:textId="7184532A" w:rsidR="00D750DA" w:rsidRDefault="00537057" w:rsidP="00DA7CCC">
      <w:pPr>
        <w:jc w:val="center"/>
        <w:rPr>
          <w:rFonts w:ascii="Times New Roman" w:eastAsia="MS Mincho" w:hAnsi="Times New Roman" w:cs="Times New Roman"/>
          <w:b/>
          <w:color w:val="082A75"/>
          <w:sz w:val="24"/>
          <w:szCs w:val="24"/>
          <w:lang w:eastAsia="en-US"/>
        </w:rPr>
      </w:pPr>
      <w:bookmarkStart w:id="0" w:name="OLE_LINK119"/>
      <w:bookmarkStart w:id="1" w:name="OLE_LINK124"/>
      <w:bookmarkStart w:id="2" w:name="OLE_LINK226"/>
      <w:r w:rsidRPr="00ED0F75">
        <w:rPr>
          <w:rFonts w:ascii="Times New Roman" w:eastAsia="MS Mincho" w:hAnsi="Times New Roman" w:cs="Times New Roman"/>
          <w:b/>
          <w:color w:val="082A75"/>
          <w:sz w:val="24"/>
          <w:szCs w:val="24"/>
          <w:lang w:eastAsia="en-US"/>
        </w:rPr>
        <w:t>INCIDENCIA DE LESIONES DE TOBILLO EN FUTBOLISTAS</w:t>
      </w:r>
      <w:r w:rsidR="00DA7CCC">
        <w:rPr>
          <w:rFonts w:ascii="Times New Roman" w:eastAsia="MS Mincho" w:hAnsi="Times New Roman" w:cs="Times New Roman"/>
          <w:b/>
          <w:color w:val="082A75"/>
          <w:sz w:val="24"/>
          <w:szCs w:val="24"/>
          <w:lang w:eastAsia="en-US"/>
        </w:rPr>
        <w:t xml:space="preserve"> </w:t>
      </w:r>
      <w:r w:rsidRPr="00ED0F75">
        <w:rPr>
          <w:rFonts w:ascii="Times New Roman" w:eastAsia="MS Mincho" w:hAnsi="Times New Roman" w:cs="Times New Roman"/>
          <w:b/>
          <w:color w:val="082A75"/>
          <w:sz w:val="24"/>
          <w:szCs w:val="24"/>
          <w:lang w:eastAsia="en-US"/>
        </w:rPr>
        <w:t>PROFESIONALES POR FALTA DE PLANIFICACIÓN EN ENTRENAMIENTO PREVENTIVO</w:t>
      </w:r>
      <w:bookmarkEnd w:id="0"/>
    </w:p>
    <w:p w14:paraId="044EF3F5" w14:textId="46508ED0" w:rsidR="00537057" w:rsidRPr="00ED0F75" w:rsidRDefault="00861F39" w:rsidP="00D750DA">
      <w:pPr>
        <w:jc w:val="center"/>
        <w:rPr>
          <w:rFonts w:ascii="Times New Roman" w:eastAsia="MS Mincho" w:hAnsi="Times New Roman" w:cs="Times New Roman"/>
          <w:b/>
          <w:color w:val="082A75"/>
          <w:sz w:val="24"/>
          <w:szCs w:val="24"/>
          <w:lang w:eastAsia="en-US"/>
        </w:rPr>
      </w:pPr>
      <w:r w:rsidRPr="00ED0F75">
        <w:rPr>
          <w:rFonts w:ascii="Times New Roman" w:eastAsia="MS Mincho" w:hAnsi="Times New Roman" w:cs="Times New Roman"/>
          <w:b/>
          <w:color w:val="082A75"/>
          <w:sz w:val="24"/>
          <w:szCs w:val="24"/>
          <w:lang w:eastAsia="en-US"/>
        </w:rPr>
        <w:t>INCIDENCE OF ANKLE INJURIES IN PROFESSIONAL FOOTBALL PLAYERS DUE TO LACK OF PLANNING IN PREVENTIVE TRAINING</w:t>
      </w:r>
    </w:p>
    <w:p w14:paraId="48DADFB9" w14:textId="63E8018D" w:rsidR="0055109A" w:rsidRPr="00ED0F75" w:rsidRDefault="0055109A" w:rsidP="0055109A">
      <w:pPr>
        <w:spacing w:line="240" w:lineRule="auto"/>
        <w:rPr>
          <w:rFonts w:ascii="Times New Roman" w:eastAsia="Times New Roman" w:hAnsi="Times New Roman"/>
          <w:b/>
          <w:bCs/>
          <w:color w:val="000000" w:themeColor="text1"/>
          <w:sz w:val="24"/>
          <w:szCs w:val="24"/>
        </w:rPr>
      </w:pPr>
      <w:bookmarkStart w:id="3" w:name="OLE_LINK297"/>
      <w:bookmarkEnd w:id="1"/>
      <w:r w:rsidRPr="00ED0F75">
        <w:rPr>
          <w:rFonts w:ascii="Times New Roman" w:hAnsi="Times New Roman"/>
          <w:b/>
          <w:bCs/>
          <w:sz w:val="24"/>
          <w:szCs w:val="24"/>
        </w:rPr>
        <w:t>Autores:</w:t>
      </w:r>
      <w:r w:rsidRPr="00ED0F75">
        <w:rPr>
          <w:rFonts w:cs="Calibri"/>
          <w:b/>
          <w:bCs/>
        </w:rPr>
        <w:t xml:space="preserve"> </w:t>
      </w:r>
      <w:bookmarkStart w:id="4" w:name="OLE_LINK299"/>
      <w:r w:rsidRPr="00ED0F75">
        <w:rPr>
          <w:rFonts w:ascii="Times New Roman" w:hAnsi="Times New Roman"/>
          <w:b/>
          <w:bCs/>
          <w:sz w:val="24"/>
          <w:szCs w:val="24"/>
        </w:rPr>
        <w:t>¹</w:t>
      </w:r>
      <w:bookmarkStart w:id="5" w:name="_Hlk123036511"/>
      <w:r w:rsidRPr="00ED0F75">
        <w:rPr>
          <w:rFonts w:ascii="Times New Roman" w:eastAsia="Times New Roman" w:hAnsi="Times New Roman"/>
          <w:b/>
          <w:bCs/>
          <w:color w:val="000000" w:themeColor="text1"/>
          <w:sz w:val="24"/>
          <w:szCs w:val="24"/>
        </w:rPr>
        <w:t>Karla Belén Chicaiza Bósquez</w:t>
      </w:r>
      <w:r w:rsidRPr="00ED0F75">
        <w:rPr>
          <w:rStyle w:val="Carcterdecontenido"/>
          <w:rFonts w:ascii="Times New Roman" w:hAnsi="Times New Roman"/>
          <w:b/>
          <w:bCs/>
          <w:color w:val="000000" w:themeColor="text1"/>
          <w:sz w:val="24"/>
          <w:szCs w:val="24"/>
          <w:lang w:val="es-ES_tradnl"/>
        </w:rPr>
        <w:t xml:space="preserve">, </w:t>
      </w:r>
      <w:r w:rsidR="00D750DA">
        <w:rPr>
          <w:rStyle w:val="Carcterdecontenido"/>
          <w:rFonts w:ascii="Times New Roman" w:hAnsi="Times New Roman"/>
          <w:b/>
          <w:bCs/>
          <w:color w:val="000000" w:themeColor="text1"/>
          <w:sz w:val="24"/>
          <w:szCs w:val="24"/>
          <w:lang w:val="es-ES_tradnl"/>
        </w:rPr>
        <w:t xml:space="preserve">y </w:t>
      </w:r>
      <w:r w:rsidRPr="00ED0F75">
        <w:rPr>
          <w:rStyle w:val="Carcterdecontenido"/>
          <w:rFonts w:ascii="Times New Roman" w:hAnsi="Times New Roman"/>
          <w:b/>
          <w:bCs/>
          <w:color w:val="000000" w:themeColor="text1"/>
          <w:sz w:val="24"/>
          <w:szCs w:val="24"/>
          <w:lang w:val="es-ES_tradnl"/>
        </w:rPr>
        <w:t>²</w:t>
      </w:r>
      <w:bookmarkEnd w:id="5"/>
      <w:r w:rsidRPr="00ED0F75">
        <w:rPr>
          <w:rFonts w:ascii="Times New Roman" w:eastAsia="Times New Roman" w:hAnsi="Times New Roman"/>
          <w:b/>
          <w:bCs/>
          <w:color w:val="000000" w:themeColor="text1"/>
          <w:sz w:val="24"/>
          <w:szCs w:val="24"/>
        </w:rPr>
        <w:t>Wilson Mauricio Matute Portilla</w:t>
      </w:r>
      <w:bookmarkEnd w:id="4"/>
      <w:r w:rsidR="00D750DA">
        <w:rPr>
          <w:rFonts w:ascii="Times New Roman" w:eastAsia="Times New Roman" w:hAnsi="Times New Roman"/>
          <w:b/>
          <w:bCs/>
          <w:color w:val="000000" w:themeColor="text1"/>
          <w:sz w:val="24"/>
          <w:szCs w:val="24"/>
        </w:rPr>
        <w:t>.</w:t>
      </w:r>
    </w:p>
    <w:p w14:paraId="0FC59719" w14:textId="3631CB49" w:rsidR="0055109A" w:rsidRPr="00B470BF" w:rsidRDefault="0055109A" w:rsidP="00B470BF">
      <w:pPr>
        <w:spacing w:line="240" w:lineRule="auto"/>
        <w:rPr>
          <w:rFonts w:ascii="Times New Roman" w:eastAsia="Times New Roman" w:hAnsi="Times New Roman" w:cs="Times New Roman"/>
          <w:sz w:val="24"/>
          <w:szCs w:val="24"/>
        </w:rPr>
      </w:pPr>
      <w:bookmarkStart w:id="6" w:name="OLE_LINK300"/>
      <w:r w:rsidRPr="00B470BF">
        <w:rPr>
          <w:rFonts w:ascii="Times New Roman" w:hAnsi="Times New Roman" w:cs="Times New Roman"/>
          <w:bCs/>
          <w:sz w:val="24"/>
          <w:szCs w:val="24"/>
        </w:rPr>
        <w:t xml:space="preserve">¹ORCID ID: </w:t>
      </w:r>
      <w:hyperlink r:id="rId8">
        <w:r w:rsidRPr="00B470BF">
          <w:rPr>
            <w:rFonts w:ascii="Times New Roman" w:eastAsia="Times New Roman" w:hAnsi="Times New Roman" w:cs="Times New Roman"/>
            <w:color w:val="007BB8"/>
            <w:sz w:val="24"/>
            <w:szCs w:val="24"/>
            <w:u w:val="single"/>
          </w:rPr>
          <w:t>https://orcid.org/0009-0006-8993-3289</w:t>
        </w:r>
      </w:hyperlink>
      <w:r w:rsidR="008914F5" w:rsidRPr="00B470BF">
        <w:rPr>
          <w:rFonts w:ascii="Times New Roman" w:hAnsi="Times New Roman" w:cs="Times New Roman"/>
          <w:color w:val="007BB8"/>
          <w:sz w:val="24"/>
          <w:szCs w:val="24"/>
        </w:rPr>
        <w:t xml:space="preserve"> </w:t>
      </w:r>
    </w:p>
    <w:p w14:paraId="2A425A39" w14:textId="77777777" w:rsidR="0055109A" w:rsidRPr="00B470BF" w:rsidRDefault="0055109A" w:rsidP="00B470BF">
      <w:pPr>
        <w:spacing w:line="240" w:lineRule="auto"/>
        <w:rPr>
          <w:rFonts w:ascii="Times New Roman" w:hAnsi="Times New Roman" w:cs="Times New Roman"/>
          <w:color w:val="007BB8"/>
          <w:sz w:val="24"/>
          <w:szCs w:val="24"/>
        </w:rPr>
      </w:pPr>
      <w:r w:rsidRPr="00B470BF">
        <w:rPr>
          <w:rFonts w:ascii="Times New Roman" w:hAnsi="Times New Roman" w:cs="Times New Roman"/>
          <w:bCs/>
          <w:sz w:val="24"/>
          <w:szCs w:val="24"/>
        </w:rPr>
        <w:t xml:space="preserve">²ORCID ID: </w:t>
      </w:r>
      <w:hyperlink r:id="rId9">
        <w:r w:rsidRPr="00B470BF">
          <w:rPr>
            <w:rFonts w:ascii="Times New Roman" w:eastAsia="Times New Roman" w:hAnsi="Times New Roman" w:cs="Times New Roman"/>
            <w:color w:val="007BB8"/>
            <w:sz w:val="24"/>
            <w:szCs w:val="24"/>
            <w:u w:val="single"/>
          </w:rPr>
          <w:t>https://orcid.org/0000-0003-0775-7949</w:t>
        </w:r>
      </w:hyperlink>
    </w:p>
    <w:p w14:paraId="04C66DB8" w14:textId="70F02C26" w:rsidR="00F20CEE" w:rsidRPr="00B470BF" w:rsidRDefault="00F20CEE" w:rsidP="00B470BF">
      <w:pPr>
        <w:spacing w:line="240" w:lineRule="auto"/>
        <w:rPr>
          <w:rFonts w:ascii="Times New Roman" w:hAnsi="Times New Roman" w:cs="Times New Roman"/>
          <w:b/>
          <w:sz w:val="24"/>
          <w:szCs w:val="24"/>
        </w:rPr>
      </w:pPr>
      <w:r w:rsidRPr="00B470BF">
        <w:rPr>
          <w:rFonts w:ascii="Times New Roman" w:eastAsia="Times New Roman" w:hAnsi="Times New Roman" w:cs="Times New Roman"/>
          <w:sz w:val="24"/>
          <w:szCs w:val="24"/>
        </w:rPr>
        <w:t>¹E-mail de contacto:</w:t>
      </w:r>
      <w:r w:rsidRPr="00B470BF">
        <w:rPr>
          <w:rFonts w:ascii="Times New Roman" w:hAnsi="Times New Roman" w:cs="Times New Roman"/>
          <w:sz w:val="24"/>
          <w:szCs w:val="24"/>
        </w:rPr>
        <w:t xml:space="preserve"> </w:t>
      </w:r>
      <w:hyperlink r:id="rId10" w:history="1">
        <w:r w:rsidRPr="00B470BF">
          <w:rPr>
            <w:rStyle w:val="Hipervnculo"/>
            <w:rFonts w:ascii="Times New Roman" w:hAnsi="Times New Roman" w:cs="Times New Roman"/>
            <w:bCs/>
            <w:color w:val="0070C0"/>
            <w:sz w:val="24"/>
            <w:szCs w:val="24"/>
            <w:u w:val="none"/>
          </w:rPr>
          <w:t>karla.chicaizabosquez2589@upse.edu.ec</w:t>
        </w:r>
      </w:hyperlink>
    </w:p>
    <w:p w14:paraId="6C52ECAC" w14:textId="1BB9E0A2" w:rsidR="0055109A" w:rsidRPr="00B470BF" w:rsidRDefault="00F20CEE" w:rsidP="00B470BF">
      <w:pPr>
        <w:spacing w:line="240" w:lineRule="auto"/>
        <w:rPr>
          <w:rFonts w:ascii="Times New Roman" w:hAnsi="Times New Roman" w:cs="Times New Roman"/>
          <w:b/>
          <w:sz w:val="24"/>
          <w:szCs w:val="24"/>
        </w:rPr>
      </w:pPr>
      <w:r w:rsidRPr="00B470BF">
        <w:rPr>
          <w:rFonts w:ascii="Times New Roman" w:eastAsia="Times New Roman" w:hAnsi="Times New Roman" w:cs="Times New Roman"/>
          <w:sz w:val="24"/>
          <w:szCs w:val="24"/>
        </w:rPr>
        <w:t xml:space="preserve">²E-mail de contacto: </w:t>
      </w:r>
      <w:hyperlink r:id="rId11" w:history="1">
        <w:r w:rsidRPr="00B470BF">
          <w:rPr>
            <w:rStyle w:val="Hipervnculo"/>
            <w:rFonts w:ascii="Times New Roman" w:eastAsia="Times New Roman" w:hAnsi="Times New Roman" w:cs="Times New Roman"/>
            <w:bCs/>
            <w:color w:val="0070C0"/>
            <w:sz w:val="24"/>
            <w:szCs w:val="24"/>
          </w:rPr>
          <w:t>wmatute@upse.edu.ec</w:t>
        </w:r>
      </w:hyperlink>
    </w:p>
    <w:p w14:paraId="444E69A9" w14:textId="2E4804BD" w:rsidR="0055109A" w:rsidRPr="00ED0F75" w:rsidRDefault="004713E5" w:rsidP="0055109A">
      <w:pPr>
        <w:spacing w:line="240" w:lineRule="auto"/>
        <w:rPr>
          <w:rFonts w:ascii="Times New Roman" w:hAnsi="Times New Roman"/>
          <w:b/>
          <w:bCs/>
          <w:sz w:val="18"/>
          <w:szCs w:val="18"/>
        </w:rPr>
      </w:pPr>
      <w:r w:rsidRPr="00ED0F75">
        <w:rPr>
          <w:rFonts w:ascii="Times New Roman" w:hAnsi="Times New Roman"/>
          <w:bCs/>
          <w:sz w:val="18"/>
          <w:szCs w:val="18"/>
        </w:rPr>
        <w:t>Afiliación: ¹</w:t>
      </w:r>
      <w:r w:rsidR="0055109A" w:rsidRPr="00ED0F75">
        <w:rPr>
          <w:rFonts w:ascii="Times New Roman" w:hAnsi="Times New Roman"/>
          <w:bCs/>
          <w:sz w:val="18"/>
          <w:szCs w:val="18"/>
        </w:rPr>
        <w:t>*</w:t>
      </w:r>
      <w:bookmarkStart w:id="7" w:name="OLE_LINK130"/>
      <w:r w:rsidR="00F20CEE" w:rsidRPr="00ED0F75">
        <w:rPr>
          <w:rFonts w:ascii="Times New Roman" w:hAnsi="Times New Roman"/>
          <w:bCs/>
          <w:sz w:val="18"/>
          <w:szCs w:val="18"/>
        </w:rPr>
        <w:t>²*</w:t>
      </w:r>
      <w:r w:rsidR="0055109A" w:rsidRPr="00ED0F75">
        <w:rPr>
          <w:rFonts w:ascii="Times New Roman" w:hAnsi="Times New Roman"/>
          <w:bCs/>
          <w:sz w:val="18"/>
          <w:szCs w:val="18"/>
        </w:rPr>
        <w:t xml:space="preserve">Universidad Estatal </w:t>
      </w:r>
      <w:r w:rsidR="00D750DA" w:rsidRPr="00ED0F75">
        <w:rPr>
          <w:rFonts w:ascii="Times New Roman" w:hAnsi="Times New Roman"/>
          <w:bCs/>
          <w:sz w:val="18"/>
          <w:szCs w:val="18"/>
        </w:rPr>
        <w:t>Península</w:t>
      </w:r>
      <w:r w:rsidR="0055109A" w:rsidRPr="00ED0F75">
        <w:rPr>
          <w:rFonts w:ascii="Times New Roman" w:hAnsi="Times New Roman"/>
          <w:bCs/>
          <w:sz w:val="18"/>
          <w:szCs w:val="18"/>
        </w:rPr>
        <w:t xml:space="preserve"> de Santa Elena (Ecuador)</w:t>
      </w:r>
      <w:bookmarkEnd w:id="7"/>
      <w:r w:rsidR="00F20CEE">
        <w:rPr>
          <w:rFonts w:ascii="Times New Roman" w:hAnsi="Times New Roman"/>
          <w:bCs/>
          <w:sz w:val="18"/>
          <w:szCs w:val="18"/>
        </w:rPr>
        <w:t>.</w:t>
      </w:r>
    </w:p>
    <w:p w14:paraId="70ECE3C6" w14:textId="77777777" w:rsidR="00D750DA" w:rsidRDefault="00D750DA" w:rsidP="00D750DA">
      <w:pPr>
        <w:spacing w:line="240" w:lineRule="auto"/>
        <w:rPr>
          <w:rFonts w:ascii="Times New Roman" w:eastAsia="Times New Roman" w:hAnsi="Times New Roman"/>
          <w:b/>
          <w:bCs/>
          <w:color w:val="000000"/>
          <w:sz w:val="18"/>
          <w:szCs w:val="18"/>
        </w:rPr>
      </w:pPr>
      <w:r>
        <w:rPr>
          <w:rFonts w:ascii="Times New Roman" w:eastAsia="Times New Roman" w:hAnsi="Times New Roman"/>
          <w:color w:val="000000"/>
          <w:sz w:val="18"/>
          <w:szCs w:val="18"/>
        </w:rPr>
        <w:t xml:space="preserve">Artículo recibido: 14 de </w:t>
      </w:r>
      <w:proofErr w:type="gramStart"/>
      <w:r>
        <w:rPr>
          <w:rFonts w:ascii="Times New Roman" w:eastAsia="Times New Roman" w:hAnsi="Times New Roman"/>
          <w:color w:val="000000"/>
          <w:sz w:val="18"/>
          <w:szCs w:val="18"/>
        </w:rPr>
        <w:t>Marzo</w:t>
      </w:r>
      <w:proofErr w:type="gramEnd"/>
      <w:r>
        <w:rPr>
          <w:rFonts w:ascii="Times New Roman" w:eastAsia="Times New Roman" w:hAnsi="Times New Roman"/>
          <w:color w:val="000000"/>
          <w:sz w:val="18"/>
          <w:szCs w:val="18"/>
        </w:rPr>
        <w:t xml:space="preserve"> del 2026</w:t>
      </w:r>
    </w:p>
    <w:p w14:paraId="4AEB1C63" w14:textId="77777777" w:rsidR="00D750DA" w:rsidRDefault="00D750DA" w:rsidP="00D750DA">
      <w:pPr>
        <w:spacing w:line="240" w:lineRule="auto"/>
        <w:jc w:val="both"/>
        <w:rPr>
          <w:rFonts w:ascii="Times New Roman" w:eastAsia="Times New Roman" w:hAnsi="Times New Roman"/>
          <w:b/>
          <w:bCs/>
          <w:sz w:val="18"/>
          <w:szCs w:val="18"/>
        </w:rPr>
      </w:pPr>
      <w:r>
        <w:rPr>
          <w:rFonts w:ascii="Times New Roman" w:eastAsia="Times New Roman" w:hAnsi="Times New Roman"/>
          <w:sz w:val="18"/>
          <w:szCs w:val="18"/>
        </w:rPr>
        <w:t xml:space="preserve">Artículo revisado: 16 de </w:t>
      </w:r>
      <w:proofErr w:type="gramStart"/>
      <w:r>
        <w:rPr>
          <w:rFonts w:ascii="Times New Roman" w:eastAsia="Times New Roman" w:hAnsi="Times New Roman"/>
          <w:sz w:val="18"/>
          <w:szCs w:val="18"/>
        </w:rPr>
        <w:t>Marzo</w:t>
      </w:r>
      <w:proofErr w:type="gramEnd"/>
      <w:r>
        <w:rPr>
          <w:rFonts w:ascii="Times New Roman" w:eastAsia="Times New Roman" w:hAnsi="Times New Roman"/>
          <w:sz w:val="18"/>
          <w:szCs w:val="18"/>
        </w:rPr>
        <w:t xml:space="preserve"> del 2026</w:t>
      </w:r>
    </w:p>
    <w:p w14:paraId="38ACECBD" w14:textId="3A248D2C" w:rsidR="00D750DA" w:rsidRDefault="00D750DA" w:rsidP="00D750DA">
      <w:pPr>
        <w:spacing w:line="240" w:lineRule="auto"/>
        <w:jc w:val="both"/>
        <w:rPr>
          <w:rFonts w:ascii="Times New Roman" w:eastAsia="Times New Roman" w:hAnsi="Times New Roman"/>
          <w:b/>
          <w:bCs/>
          <w:sz w:val="18"/>
          <w:szCs w:val="18"/>
        </w:rPr>
      </w:pPr>
      <w:r>
        <w:rPr>
          <w:rFonts w:ascii="Times New Roman" w:eastAsia="Times New Roman" w:hAnsi="Times New Roman"/>
          <w:sz w:val="18"/>
          <w:szCs w:val="18"/>
        </w:rPr>
        <w:t xml:space="preserve">Artículo aprobado: </w:t>
      </w:r>
      <w:r w:rsidR="00270753">
        <w:rPr>
          <w:rFonts w:ascii="Times New Roman" w:eastAsia="Times New Roman" w:hAnsi="Times New Roman"/>
          <w:sz w:val="18"/>
          <w:szCs w:val="18"/>
        </w:rPr>
        <w:t>22</w:t>
      </w:r>
      <w:r>
        <w:rPr>
          <w:rFonts w:ascii="Times New Roman" w:eastAsia="Times New Roman" w:hAnsi="Times New Roman"/>
          <w:sz w:val="18"/>
          <w:szCs w:val="18"/>
        </w:rPr>
        <w:t xml:space="preserve"> de </w:t>
      </w:r>
      <w:proofErr w:type="gramStart"/>
      <w:r>
        <w:rPr>
          <w:rFonts w:ascii="Times New Roman" w:eastAsia="Times New Roman" w:hAnsi="Times New Roman"/>
          <w:sz w:val="18"/>
          <w:szCs w:val="18"/>
        </w:rPr>
        <w:t>Marzo</w:t>
      </w:r>
      <w:proofErr w:type="gramEnd"/>
      <w:r>
        <w:rPr>
          <w:rFonts w:ascii="Times New Roman" w:eastAsia="Times New Roman" w:hAnsi="Times New Roman"/>
          <w:sz w:val="18"/>
          <w:szCs w:val="18"/>
        </w:rPr>
        <w:t xml:space="preserve"> del 2026</w:t>
      </w:r>
    </w:p>
    <w:p w14:paraId="0675236C" w14:textId="03469241" w:rsidR="0055109A" w:rsidRPr="00ED0F75" w:rsidRDefault="0055109A" w:rsidP="0055109A">
      <w:pPr>
        <w:spacing w:line="240" w:lineRule="auto"/>
        <w:jc w:val="both"/>
        <w:rPr>
          <w:rFonts w:ascii="Times New Roman" w:hAnsi="Times New Roman"/>
          <w:b/>
          <w:bCs/>
          <w:sz w:val="18"/>
          <w:szCs w:val="18"/>
        </w:rPr>
      </w:pPr>
      <w:r w:rsidRPr="00FE505E">
        <w:rPr>
          <w:rFonts w:ascii="Times New Roman" w:hAnsi="Times New Roman"/>
          <w:bCs/>
          <w:sz w:val="18"/>
          <w:szCs w:val="18"/>
        </w:rPr>
        <w:t>¹</w:t>
      </w:r>
      <w:r w:rsidR="00FE505E" w:rsidRPr="00FE505E">
        <w:rPr>
          <w:rFonts w:ascii="Times New Roman" w:hAnsi="Times New Roman"/>
          <w:bCs/>
          <w:sz w:val="18"/>
          <w:szCs w:val="18"/>
        </w:rPr>
        <w:t>Licenciado</w:t>
      </w:r>
      <w:r w:rsidR="00FE505E">
        <w:rPr>
          <w:rFonts w:ascii="Times New Roman" w:hAnsi="Times New Roman"/>
          <w:bCs/>
          <w:sz w:val="18"/>
          <w:szCs w:val="18"/>
        </w:rPr>
        <w:t xml:space="preserve"> e</w:t>
      </w:r>
      <w:r w:rsidR="00FE505E" w:rsidRPr="00FE505E">
        <w:rPr>
          <w:rFonts w:ascii="Times New Roman" w:hAnsi="Times New Roman"/>
          <w:bCs/>
          <w:sz w:val="18"/>
          <w:szCs w:val="18"/>
        </w:rPr>
        <w:t>n Fisioterapia</w:t>
      </w:r>
      <w:r w:rsidR="00FE505E">
        <w:rPr>
          <w:rFonts w:ascii="Times New Roman" w:hAnsi="Times New Roman"/>
          <w:bCs/>
          <w:sz w:val="18"/>
          <w:szCs w:val="18"/>
        </w:rPr>
        <w:t xml:space="preserve">, graduada de la </w:t>
      </w:r>
      <w:r w:rsidR="00FE505E" w:rsidRPr="00FE505E">
        <w:rPr>
          <w:rFonts w:ascii="Times New Roman" w:hAnsi="Times New Roman"/>
          <w:bCs/>
          <w:sz w:val="18"/>
          <w:szCs w:val="18"/>
        </w:rPr>
        <w:t xml:space="preserve">Universidad Técnica </w:t>
      </w:r>
      <w:r w:rsidR="00FE505E">
        <w:rPr>
          <w:rFonts w:ascii="Times New Roman" w:hAnsi="Times New Roman"/>
          <w:bCs/>
          <w:sz w:val="18"/>
          <w:szCs w:val="18"/>
        </w:rPr>
        <w:t>d</w:t>
      </w:r>
      <w:r w:rsidR="00FE505E" w:rsidRPr="00FE505E">
        <w:rPr>
          <w:rFonts w:ascii="Times New Roman" w:hAnsi="Times New Roman"/>
          <w:bCs/>
          <w:sz w:val="18"/>
          <w:szCs w:val="18"/>
        </w:rPr>
        <w:t>e Ambato</w:t>
      </w:r>
      <w:r w:rsidR="00FE505E">
        <w:rPr>
          <w:rFonts w:ascii="Times New Roman" w:hAnsi="Times New Roman"/>
          <w:bCs/>
          <w:sz w:val="18"/>
          <w:szCs w:val="18"/>
        </w:rPr>
        <w:t xml:space="preserve">, (Ecuador). Maestrante de la Maestría </w:t>
      </w:r>
      <w:r w:rsidRPr="00FE505E">
        <w:rPr>
          <w:rFonts w:ascii="Times New Roman" w:hAnsi="Times New Roman"/>
          <w:bCs/>
          <w:sz w:val="18"/>
          <w:szCs w:val="18"/>
        </w:rPr>
        <w:t>en Entrenamiento Deportivo de la Universidad Estatal Península de Sanata Elena</w:t>
      </w:r>
      <w:r w:rsidR="00FE505E">
        <w:rPr>
          <w:rFonts w:ascii="Times New Roman" w:hAnsi="Times New Roman"/>
          <w:bCs/>
          <w:sz w:val="18"/>
          <w:szCs w:val="18"/>
        </w:rPr>
        <w:t xml:space="preserve">, </w:t>
      </w:r>
      <w:r w:rsidR="004713E5" w:rsidRPr="00FE505E">
        <w:rPr>
          <w:rFonts w:ascii="Times New Roman" w:hAnsi="Times New Roman"/>
          <w:bCs/>
          <w:sz w:val="18"/>
          <w:szCs w:val="18"/>
        </w:rPr>
        <w:t>(Ecuador</w:t>
      </w:r>
      <w:r w:rsidRPr="00FE505E">
        <w:rPr>
          <w:rFonts w:ascii="Times New Roman" w:hAnsi="Times New Roman"/>
          <w:bCs/>
          <w:sz w:val="18"/>
          <w:szCs w:val="18"/>
        </w:rPr>
        <w:t>)</w:t>
      </w:r>
      <w:r w:rsidR="00FE505E">
        <w:rPr>
          <w:rFonts w:ascii="Times New Roman" w:hAnsi="Times New Roman"/>
          <w:bCs/>
          <w:sz w:val="18"/>
          <w:szCs w:val="18"/>
        </w:rPr>
        <w:t>.</w:t>
      </w:r>
    </w:p>
    <w:p w14:paraId="3EF2E480" w14:textId="22090C56" w:rsidR="007F0F7F" w:rsidRPr="00ED0F75" w:rsidRDefault="0055109A" w:rsidP="0055109A">
      <w:pPr>
        <w:spacing w:line="240" w:lineRule="auto"/>
        <w:jc w:val="both"/>
        <w:rPr>
          <w:rFonts w:ascii="Times New Roman" w:hAnsi="Times New Roman"/>
          <w:bCs/>
          <w:sz w:val="18"/>
          <w:szCs w:val="18"/>
        </w:rPr>
        <w:sectPr w:rsidR="007F0F7F" w:rsidRPr="00ED0F75" w:rsidSect="0072090D">
          <w:headerReference w:type="default" r:id="rId12"/>
          <w:footerReference w:type="default" r:id="rId13"/>
          <w:pgSz w:w="12240" w:h="15840"/>
          <w:pgMar w:top="1417" w:right="1701" w:bottom="1417" w:left="1701" w:header="708" w:footer="708" w:gutter="0"/>
          <w:pgNumType w:start="131"/>
          <w:cols w:space="708"/>
          <w:docGrid w:linePitch="360"/>
        </w:sectPr>
      </w:pPr>
      <w:r w:rsidRPr="00ED0F75">
        <w:rPr>
          <w:rFonts w:ascii="Times New Roman" w:hAnsi="Times New Roman"/>
          <w:bCs/>
          <w:sz w:val="18"/>
          <w:szCs w:val="18"/>
        </w:rPr>
        <w:t>²</w:t>
      </w:r>
      <w:r w:rsidR="00FE505E" w:rsidRPr="00FE505E">
        <w:rPr>
          <w:rFonts w:ascii="Times New Roman" w:hAnsi="Times New Roman"/>
          <w:bCs/>
          <w:sz w:val="18"/>
          <w:szCs w:val="18"/>
        </w:rPr>
        <w:t xml:space="preserve">Licenciado </w:t>
      </w:r>
      <w:r w:rsidR="00FE505E">
        <w:rPr>
          <w:rFonts w:ascii="Times New Roman" w:hAnsi="Times New Roman"/>
          <w:bCs/>
          <w:sz w:val="18"/>
          <w:szCs w:val="18"/>
        </w:rPr>
        <w:t>e</w:t>
      </w:r>
      <w:r w:rsidR="00FE505E" w:rsidRPr="00FE505E">
        <w:rPr>
          <w:rFonts w:ascii="Times New Roman" w:hAnsi="Times New Roman"/>
          <w:bCs/>
          <w:sz w:val="18"/>
          <w:szCs w:val="18"/>
        </w:rPr>
        <w:t>n Cultura Física</w:t>
      </w:r>
      <w:r w:rsidR="00FE505E">
        <w:rPr>
          <w:rFonts w:ascii="Times New Roman" w:hAnsi="Times New Roman"/>
          <w:bCs/>
          <w:sz w:val="18"/>
          <w:szCs w:val="18"/>
        </w:rPr>
        <w:t xml:space="preserve">, graduado de la </w:t>
      </w:r>
      <w:r w:rsidR="00FE505E" w:rsidRPr="00FE505E">
        <w:rPr>
          <w:rFonts w:ascii="Times New Roman" w:hAnsi="Times New Roman"/>
          <w:bCs/>
          <w:sz w:val="18"/>
          <w:szCs w:val="18"/>
        </w:rPr>
        <w:t>Universidad Politécnica Salesiana</w:t>
      </w:r>
      <w:r w:rsidR="00FE505E">
        <w:rPr>
          <w:rFonts w:ascii="Times New Roman" w:hAnsi="Times New Roman"/>
          <w:bCs/>
          <w:sz w:val="18"/>
          <w:szCs w:val="18"/>
        </w:rPr>
        <w:t xml:space="preserve">, (Ecuador). </w:t>
      </w:r>
      <w:r w:rsidR="00100149" w:rsidRPr="003A29A7">
        <w:rPr>
          <w:rFonts w:ascii="Times New Roman" w:hAnsi="Times New Roman"/>
          <w:bCs/>
          <w:noProof/>
          <w:sz w:val="18"/>
          <w:szCs w:val="18"/>
          <w:lang w:val="es-EC"/>
        </w:rPr>
        <w:t>Magíster  en  Educación  Física  y Entrenamiento Deportivo</w:t>
      </w:r>
      <w:r w:rsidR="00FE505E">
        <w:rPr>
          <w:rFonts w:ascii="Times New Roman" w:hAnsi="Times New Roman"/>
          <w:bCs/>
          <w:noProof/>
          <w:sz w:val="18"/>
          <w:szCs w:val="18"/>
          <w:lang w:val="es-EC"/>
        </w:rPr>
        <w:t xml:space="preserve">, graduado de la Universidad Catolica de Cuenca, (Ecuador). </w:t>
      </w:r>
      <w:r w:rsidR="00FE505E" w:rsidRPr="003A29A7">
        <w:rPr>
          <w:rFonts w:ascii="Times New Roman" w:hAnsi="Times New Roman"/>
          <w:bCs/>
          <w:noProof/>
          <w:sz w:val="18"/>
          <w:szCs w:val="18"/>
          <w:lang w:val="es-EC"/>
        </w:rPr>
        <w:t>Docente  de  la  Universidad  Estatal  Península  de  Santa  Elena</w:t>
      </w:r>
      <w:r w:rsidR="00FE505E">
        <w:rPr>
          <w:rFonts w:ascii="Times New Roman" w:hAnsi="Times New Roman"/>
          <w:bCs/>
          <w:noProof/>
          <w:sz w:val="18"/>
          <w:szCs w:val="18"/>
          <w:lang w:val="es-EC"/>
        </w:rPr>
        <w:t xml:space="preserve">, (Ecuador). </w:t>
      </w:r>
      <w:r w:rsidR="00FE505E" w:rsidRPr="003A29A7">
        <w:rPr>
          <w:rFonts w:ascii="Times New Roman" w:hAnsi="Times New Roman"/>
          <w:bCs/>
          <w:noProof/>
          <w:sz w:val="18"/>
          <w:szCs w:val="18"/>
          <w:lang w:val="es-EC"/>
        </w:rPr>
        <w:t xml:space="preserve"> </w:t>
      </w:r>
      <w:r w:rsidR="00FE505E">
        <w:rPr>
          <w:rFonts w:ascii="Times New Roman" w:hAnsi="Times New Roman"/>
          <w:bCs/>
          <w:noProof/>
          <w:sz w:val="18"/>
          <w:szCs w:val="18"/>
          <w:lang w:val="es-EC"/>
        </w:rPr>
        <w:t xml:space="preserve">  </w:t>
      </w:r>
    </w:p>
    <w:bookmarkEnd w:id="3"/>
    <w:bookmarkEnd w:id="6"/>
    <w:p w14:paraId="03857AEC" w14:textId="77777777" w:rsidR="00537057" w:rsidRPr="00ED0F75" w:rsidRDefault="00537057" w:rsidP="00772D4A">
      <w:pPr>
        <w:spacing w:line="240" w:lineRule="auto"/>
        <w:jc w:val="both"/>
        <w:rPr>
          <w:rFonts w:ascii="Times New Roman" w:eastAsia="Times New Roman" w:hAnsi="Times New Roman" w:cs="Times New Roman"/>
          <w:sz w:val="24"/>
          <w:szCs w:val="24"/>
          <w:lang w:eastAsia="zh-CN"/>
        </w:rPr>
      </w:pPr>
    </w:p>
    <w:p w14:paraId="2E4D8064" w14:textId="77777777" w:rsidR="00ED27D1" w:rsidRPr="00ED0F75" w:rsidRDefault="00ED27D1" w:rsidP="008914F5">
      <w:pPr>
        <w:jc w:val="center"/>
        <w:rPr>
          <w:rFonts w:ascii="Times New Roman" w:eastAsia="Times New Roman" w:hAnsi="Times New Roman" w:cs="Times New Roman"/>
          <w:b/>
          <w:bCs/>
          <w:sz w:val="24"/>
          <w:szCs w:val="24"/>
        </w:rPr>
        <w:sectPr w:rsidR="00ED27D1" w:rsidRPr="00ED0F75" w:rsidSect="007F0F7F">
          <w:type w:val="continuous"/>
          <w:pgSz w:w="12240" w:h="15840"/>
          <w:pgMar w:top="1417" w:right="1701" w:bottom="1417" w:left="1701" w:header="708" w:footer="708" w:gutter="0"/>
          <w:cols w:space="708"/>
          <w:docGrid w:linePitch="360"/>
        </w:sectPr>
      </w:pPr>
      <w:bookmarkStart w:id="8" w:name="OLE_LINK158"/>
    </w:p>
    <w:p w14:paraId="6F59390B" w14:textId="6BC16A8E" w:rsidR="00602774" w:rsidRPr="00ED0F75" w:rsidRDefault="00602774" w:rsidP="008914F5">
      <w:pPr>
        <w:jc w:val="center"/>
        <w:rPr>
          <w:rFonts w:ascii="Times New Roman" w:eastAsia="Times New Roman" w:hAnsi="Times New Roman" w:cs="Times New Roman"/>
          <w:b/>
          <w:bCs/>
          <w:sz w:val="24"/>
          <w:szCs w:val="24"/>
        </w:rPr>
      </w:pPr>
      <w:r w:rsidRPr="00ED0F75">
        <w:rPr>
          <w:rFonts w:ascii="Times New Roman" w:eastAsia="Times New Roman" w:hAnsi="Times New Roman" w:cs="Times New Roman"/>
          <w:b/>
          <w:bCs/>
          <w:sz w:val="24"/>
          <w:szCs w:val="24"/>
        </w:rPr>
        <w:t>Resumen</w:t>
      </w:r>
    </w:p>
    <w:p w14:paraId="61C9B25E" w14:textId="244C1026" w:rsidR="00602774" w:rsidRPr="00EA0DAF" w:rsidRDefault="008914F5" w:rsidP="00EA0DAF">
      <w:pPr>
        <w:spacing w:line="240" w:lineRule="auto"/>
        <w:jc w:val="both"/>
        <w:rPr>
          <w:rFonts w:ascii="Times New Roman" w:hAnsi="Times New Roman" w:cs="Times New Roman"/>
          <w:sz w:val="24"/>
          <w:szCs w:val="24"/>
        </w:rPr>
      </w:pPr>
      <w:bookmarkStart w:id="9" w:name="OLE_LINK267"/>
      <w:bookmarkStart w:id="10" w:name="OLE_LINK268"/>
      <w:r w:rsidRPr="00EA0DAF">
        <w:rPr>
          <w:rFonts w:ascii="Times New Roman" w:hAnsi="Times New Roman" w:cs="Times New Roman"/>
          <w:sz w:val="24"/>
          <w:szCs w:val="24"/>
        </w:rPr>
        <w:t>Las lesiones de tobillo, en particular los esguinces laterales, suceden de manera habitual en el fútbol profesional, generando una continuidad entre las lesiones y una inestabilidad crónica que repercute en el ámbito deportivo</w:t>
      </w:r>
      <w:r w:rsidR="00EA0DAF" w:rsidRPr="00EA0DAF">
        <w:rPr>
          <w:rFonts w:ascii="Times New Roman" w:hAnsi="Times New Roman" w:cs="Times New Roman"/>
          <w:sz w:val="24"/>
          <w:szCs w:val="24"/>
        </w:rPr>
        <w:t xml:space="preserve">. </w:t>
      </w:r>
      <w:r w:rsidR="00EA0DAF" w:rsidRPr="00EA0DAF">
        <w:rPr>
          <w:rStyle w:val="Textoennegrita"/>
          <w:rFonts w:ascii="Times New Roman" w:hAnsi="Times New Roman" w:cs="Times New Roman"/>
          <w:b w:val="0"/>
          <w:bCs w:val="0"/>
          <w:color w:val="0F1115"/>
          <w:sz w:val="24"/>
          <w:szCs w:val="24"/>
        </w:rPr>
        <w:t>El objetivo de la investigación es</w:t>
      </w:r>
      <w:r w:rsidR="00EA0DAF" w:rsidRPr="00EA0DAF">
        <w:rPr>
          <w:rStyle w:val="Textoennegrita"/>
          <w:rFonts w:ascii="Times New Roman" w:hAnsi="Times New Roman" w:cs="Times New Roman"/>
          <w:color w:val="0F1115"/>
          <w:sz w:val="24"/>
          <w:szCs w:val="24"/>
        </w:rPr>
        <w:t xml:space="preserve"> </w:t>
      </w:r>
      <w:r w:rsidR="00EA0DAF" w:rsidRPr="00EA0DAF">
        <w:rPr>
          <w:rFonts w:ascii="Times New Roman" w:hAnsi="Times New Roman" w:cs="Times New Roman"/>
          <w:sz w:val="24"/>
          <w:szCs w:val="24"/>
        </w:rPr>
        <w:t>i</w:t>
      </w:r>
      <w:r w:rsidR="00602774" w:rsidRPr="00EA0DAF">
        <w:rPr>
          <w:rFonts w:ascii="Times New Roman" w:hAnsi="Times New Roman" w:cs="Times New Roman"/>
          <w:sz w:val="24"/>
          <w:szCs w:val="24"/>
        </w:rPr>
        <w:t>dentificar, a través de un análisis exhaustivo de la bibliografía, la frecuencia de las lesiones en los tobillos de jugadores de fútbol profesional y examinar cómo se relaciona esto con la ausencia de un entrenamiento preventivo planificado</w:t>
      </w:r>
      <w:r w:rsidR="00EA0DAF" w:rsidRPr="00EA0DAF">
        <w:rPr>
          <w:rFonts w:ascii="Times New Roman" w:hAnsi="Times New Roman" w:cs="Times New Roman"/>
          <w:sz w:val="24"/>
          <w:szCs w:val="24"/>
        </w:rPr>
        <w:t>. S</w:t>
      </w:r>
      <w:r w:rsidR="00602774" w:rsidRPr="00EA0DAF">
        <w:rPr>
          <w:rFonts w:ascii="Times New Roman" w:hAnsi="Times New Roman" w:cs="Times New Roman"/>
          <w:sz w:val="24"/>
          <w:szCs w:val="24"/>
        </w:rPr>
        <w:t xml:space="preserve">e realizó una revisión sistemática de artículos científicos publicados desde 1999 hasta el 2026 en base de datos científicas como el PME, BMJ </w:t>
      </w:r>
      <w:proofErr w:type="spellStart"/>
      <w:r w:rsidR="00602774" w:rsidRPr="00EA0DAF">
        <w:rPr>
          <w:rFonts w:ascii="Times New Roman" w:hAnsi="Times New Roman" w:cs="Times New Roman"/>
          <w:sz w:val="24"/>
          <w:szCs w:val="24"/>
        </w:rPr>
        <w:t>Journals</w:t>
      </w:r>
      <w:proofErr w:type="spellEnd"/>
      <w:r w:rsidR="00602774" w:rsidRPr="00EA0DAF">
        <w:rPr>
          <w:rFonts w:ascii="Times New Roman" w:hAnsi="Times New Roman" w:cs="Times New Roman"/>
          <w:sz w:val="24"/>
          <w:szCs w:val="24"/>
        </w:rPr>
        <w:t xml:space="preserve">, Sage </w:t>
      </w:r>
      <w:proofErr w:type="spellStart"/>
      <w:r w:rsidR="00602774" w:rsidRPr="00EA0DAF">
        <w:rPr>
          <w:rFonts w:ascii="Times New Roman" w:hAnsi="Times New Roman" w:cs="Times New Roman"/>
          <w:sz w:val="24"/>
          <w:szCs w:val="24"/>
        </w:rPr>
        <w:t>Journals</w:t>
      </w:r>
      <w:proofErr w:type="spellEnd"/>
      <w:r w:rsidR="00602774" w:rsidRPr="00EA0DAF">
        <w:rPr>
          <w:rFonts w:ascii="Times New Roman" w:hAnsi="Times New Roman" w:cs="Times New Roman"/>
          <w:sz w:val="24"/>
          <w:szCs w:val="24"/>
        </w:rPr>
        <w:t xml:space="preserve">, </w:t>
      </w:r>
      <w:proofErr w:type="spellStart"/>
      <w:r w:rsidR="00602774" w:rsidRPr="00EA0DAF">
        <w:rPr>
          <w:rFonts w:ascii="Times New Roman" w:hAnsi="Times New Roman" w:cs="Times New Roman"/>
          <w:sz w:val="24"/>
          <w:szCs w:val="24"/>
        </w:rPr>
        <w:t>SpringerLink</w:t>
      </w:r>
      <w:proofErr w:type="spellEnd"/>
      <w:r w:rsidR="00602774" w:rsidRPr="00EA0DAF">
        <w:rPr>
          <w:rFonts w:ascii="Times New Roman" w:hAnsi="Times New Roman" w:cs="Times New Roman"/>
          <w:sz w:val="24"/>
          <w:szCs w:val="24"/>
        </w:rPr>
        <w:t xml:space="preserve"> y Google Académico. </w:t>
      </w:r>
      <w:r w:rsidR="00EA0DAF" w:rsidRPr="00EA0DAF">
        <w:rPr>
          <w:rStyle w:val="Textoennegrita"/>
          <w:rFonts w:ascii="Times New Roman" w:hAnsi="Times New Roman" w:cs="Times New Roman"/>
          <w:b w:val="0"/>
          <w:bCs w:val="0"/>
          <w:color w:val="0F1115"/>
          <w:sz w:val="24"/>
          <w:szCs w:val="24"/>
        </w:rPr>
        <w:t>Los resultados evidenciaron que</w:t>
      </w:r>
      <w:r w:rsidR="00EA0DAF" w:rsidRPr="00EA0DAF">
        <w:rPr>
          <w:rStyle w:val="Textoennegrita"/>
          <w:rFonts w:ascii="Times New Roman" w:hAnsi="Times New Roman" w:cs="Times New Roman"/>
          <w:color w:val="0F1115"/>
          <w:sz w:val="24"/>
          <w:szCs w:val="24"/>
        </w:rPr>
        <w:t xml:space="preserve"> </w:t>
      </w:r>
      <w:r w:rsidR="00EA0DAF" w:rsidRPr="00EA0DAF">
        <w:rPr>
          <w:rFonts w:ascii="Times New Roman" w:hAnsi="Times New Roman" w:cs="Times New Roman"/>
          <w:sz w:val="24"/>
          <w:szCs w:val="24"/>
        </w:rPr>
        <w:t>e</w:t>
      </w:r>
      <w:r w:rsidRPr="00EA0DAF">
        <w:rPr>
          <w:rFonts w:ascii="Times New Roman" w:hAnsi="Times New Roman" w:cs="Times New Roman"/>
          <w:sz w:val="24"/>
          <w:szCs w:val="24"/>
        </w:rPr>
        <w:t xml:space="preserve">n la práctica mundial las lesiones del tobillo aproximadamente un 13% del total en el fútbol profesional, y con predominio del esguince lateral (50% del total de las lesiones de tobillo). Programas </w:t>
      </w:r>
      <w:r w:rsidRPr="00EA0DAF">
        <w:rPr>
          <w:rFonts w:ascii="Times New Roman" w:hAnsi="Times New Roman" w:cs="Times New Roman"/>
          <w:sz w:val="24"/>
          <w:szCs w:val="24"/>
        </w:rPr>
        <w:t>preventivos estructurados e integrados al calentamiento, en particular aquellos que tienen componente de propiocepción y equilibrio, reducen de forma eficaz la incidencia hasta un 33% de las lesiones. La efectividad depende radicalmente de una planificación sistematizada, con una buena frecuencia de entrenamiento semanal, óptima progresión de las cargas, involucramiento y un constante seguimiento.</w:t>
      </w:r>
      <w:r w:rsidR="00F02C57" w:rsidRPr="00EA0DAF">
        <w:rPr>
          <w:rFonts w:ascii="Times New Roman" w:hAnsi="Times New Roman" w:cs="Times New Roman"/>
          <w:sz w:val="24"/>
          <w:szCs w:val="24"/>
        </w:rPr>
        <w:t xml:space="preserve"> </w:t>
      </w:r>
    </w:p>
    <w:bookmarkEnd w:id="9"/>
    <w:p w14:paraId="0597276E" w14:textId="7542F208" w:rsidR="00F02C57" w:rsidRPr="00EA0DAF" w:rsidRDefault="00F02C57" w:rsidP="00EA0DAF">
      <w:pPr>
        <w:spacing w:line="240" w:lineRule="auto"/>
        <w:jc w:val="both"/>
        <w:rPr>
          <w:rFonts w:ascii="Times New Roman" w:hAnsi="Times New Roman" w:cs="Times New Roman"/>
          <w:b/>
          <w:bCs/>
          <w:sz w:val="24"/>
          <w:szCs w:val="24"/>
        </w:rPr>
      </w:pPr>
      <w:r w:rsidRPr="00EA0DAF">
        <w:rPr>
          <w:rFonts w:ascii="Times New Roman" w:hAnsi="Times New Roman" w:cs="Times New Roman"/>
          <w:b/>
          <w:bCs/>
          <w:sz w:val="24"/>
          <w:szCs w:val="24"/>
        </w:rPr>
        <w:t>Palabras Clave: Lesiones de tobillo</w:t>
      </w:r>
      <w:r w:rsidR="008914F5" w:rsidRPr="00EA0DAF">
        <w:rPr>
          <w:rFonts w:ascii="Times New Roman" w:hAnsi="Times New Roman" w:cs="Times New Roman"/>
          <w:b/>
          <w:bCs/>
          <w:sz w:val="24"/>
          <w:szCs w:val="24"/>
        </w:rPr>
        <w:t>,</w:t>
      </w:r>
      <w:r w:rsidRPr="00EA0DAF">
        <w:rPr>
          <w:rFonts w:ascii="Times New Roman" w:hAnsi="Times New Roman" w:cs="Times New Roman"/>
          <w:b/>
          <w:bCs/>
          <w:sz w:val="24"/>
          <w:szCs w:val="24"/>
        </w:rPr>
        <w:t xml:space="preserve"> </w:t>
      </w:r>
      <w:r w:rsidR="008914F5" w:rsidRPr="00EA0DAF">
        <w:rPr>
          <w:rFonts w:ascii="Times New Roman" w:hAnsi="Times New Roman" w:cs="Times New Roman"/>
          <w:b/>
          <w:bCs/>
          <w:sz w:val="24"/>
          <w:szCs w:val="24"/>
        </w:rPr>
        <w:t>F</w:t>
      </w:r>
      <w:r w:rsidRPr="00EA0DAF">
        <w:rPr>
          <w:rFonts w:ascii="Times New Roman" w:hAnsi="Times New Roman" w:cs="Times New Roman"/>
          <w:b/>
          <w:bCs/>
          <w:sz w:val="24"/>
          <w:szCs w:val="24"/>
        </w:rPr>
        <w:t>útbol profesional</w:t>
      </w:r>
      <w:r w:rsidR="00425B45">
        <w:rPr>
          <w:rFonts w:ascii="Times New Roman" w:hAnsi="Times New Roman" w:cs="Times New Roman"/>
          <w:b/>
          <w:bCs/>
          <w:sz w:val="24"/>
          <w:szCs w:val="24"/>
        </w:rPr>
        <w:t>,</w:t>
      </w:r>
      <w:r w:rsidRPr="00EA0DAF">
        <w:rPr>
          <w:rFonts w:ascii="Times New Roman" w:hAnsi="Times New Roman" w:cs="Times New Roman"/>
          <w:b/>
          <w:bCs/>
          <w:sz w:val="24"/>
          <w:szCs w:val="24"/>
        </w:rPr>
        <w:t xml:space="preserve"> </w:t>
      </w:r>
      <w:r w:rsidR="008914F5" w:rsidRPr="00EA0DAF">
        <w:rPr>
          <w:rFonts w:ascii="Times New Roman" w:hAnsi="Times New Roman" w:cs="Times New Roman"/>
          <w:b/>
          <w:bCs/>
          <w:sz w:val="24"/>
          <w:szCs w:val="24"/>
        </w:rPr>
        <w:t>E</w:t>
      </w:r>
      <w:r w:rsidRPr="00EA0DAF">
        <w:rPr>
          <w:rFonts w:ascii="Times New Roman" w:hAnsi="Times New Roman" w:cs="Times New Roman"/>
          <w:b/>
          <w:bCs/>
          <w:sz w:val="24"/>
          <w:szCs w:val="24"/>
        </w:rPr>
        <w:t>ntrenamiento preventivo</w:t>
      </w:r>
      <w:r w:rsidR="00425B45">
        <w:rPr>
          <w:rFonts w:ascii="Times New Roman" w:hAnsi="Times New Roman" w:cs="Times New Roman"/>
          <w:b/>
          <w:bCs/>
          <w:sz w:val="24"/>
          <w:szCs w:val="24"/>
        </w:rPr>
        <w:t xml:space="preserve">, </w:t>
      </w:r>
      <w:r w:rsidR="008914F5" w:rsidRPr="00EA0DAF">
        <w:rPr>
          <w:rFonts w:ascii="Times New Roman" w:hAnsi="Times New Roman" w:cs="Times New Roman"/>
          <w:b/>
          <w:bCs/>
          <w:sz w:val="24"/>
          <w:szCs w:val="24"/>
        </w:rPr>
        <w:t>P</w:t>
      </w:r>
      <w:r w:rsidRPr="00EA0DAF">
        <w:rPr>
          <w:rFonts w:ascii="Times New Roman" w:hAnsi="Times New Roman" w:cs="Times New Roman"/>
          <w:b/>
          <w:bCs/>
          <w:sz w:val="24"/>
          <w:szCs w:val="24"/>
        </w:rPr>
        <w:t>lanificación deportiva</w:t>
      </w:r>
      <w:r w:rsidR="00425B45">
        <w:rPr>
          <w:rFonts w:ascii="Times New Roman" w:hAnsi="Times New Roman" w:cs="Times New Roman"/>
          <w:b/>
          <w:bCs/>
          <w:sz w:val="24"/>
          <w:szCs w:val="24"/>
        </w:rPr>
        <w:t>,</w:t>
      </w:r>
      <w:r w:rsidRPr="00EA0DAF">
        <w:rPr>
          <w:rFonts w:ascii="Times New Roman" w:hAnsi="Times New Roman" w:cs="Times New Roman"/>
          <w:b/>
          <w:bCs/>
          <w:sz w:val="24"/>
          <w:szCs w:val="24"/>
        </w:rPr>
        <w:t xml:space="preserve"> </w:t>
      </w:r>
      <w:r w:rsidR="008914F5" w:rsidRPr="00EA0DAF">
        <w:rPr>
          <w:rFonts w:ascii="Times New Roman" w:hAnsi="Times New Roman" w:cs="Times New Roman"/>
          <w:b/>
          <w:bCs/>
          <w:sz w:val="24"/>
          <w:szCs w:val="24"/>
        </w:rPr>
        <w:t>I</w:t>
      </w:r>
      <w:r w:rsidRPr="00EA0DAF">
        <w:rPr>
          <w:rFonts w:ascii="Times New Roman" w:hAnsi="Times New Roman" w:cs="Times New Roman"/>
          <w:b/>
          <w:bCs/>
          <w:sz w:val="24"/>
          <w:szCs w:val="24"/>
        </w:rPr>
        <w:t>ncidencia de lesiones.</w:t>
      </w:r>
      <w:bookmarkEnd w:id="10"/>
    </w:p>
    <w:p w14:paraId="051D4D80" w14:textId="77777777" w:rsidR="008914F5" w:rsidRPr="00EA0DAF" w:rsidRDefault="008914F5" w:rsidP="00EA0DAF">
      <w:pPr>
        <w:spacing w:line="240" w:lineRule="auto"/>
        <w:jc w:val="both"/>
        <w:rPr>
          <w:rFonts w:ascii="Times New Roman" w:hAnsi="Times New Roman" w:cs="Times New Roman"/>
          <w:sz w:val="24"/>
          <w:szCs w:val="24"/>
        </w:rPr>
      </w:pPr>
    </w:p>
    <w:p w14:paraId="5E1ECCE0" w14:textId="483BAA09" w:rsidR="00F02C57" w:rsidRDefault="00F02C57" w:rsidP="008914F5">
      <w:pPr>
        <w:jc w:val="center"/>
        <w:rPr>
          <w:rFonts w:ascii="Times New Roman" w:eastAsia="Times New Roman" w:hAnsi="Times New Roman" w:cs="Times New Roman"/>
          <w:b/>
          <w:bCs/>
          <w:sz w:val="24"/>
          <w:szCs w:val="24"/>
          <w:lang w:val="en-US" w:eastAsia="zh-CN"/>
        </w:rPr>
      </w:pPr>
      <w:r w:rsidRPr="004713E5">
        <w:rPr>
          <w:rFonts w:ascii="Times New Roman" w:eastAsia="Times New Roman" w:hAnsi="Times New Roman" w:cs="Times New Roman"/>
          <w:b/>
          <w:bCs/>
          <w:sz w:val="24"/>
          <w:szCs w:val="24"/>
          <w:lang w:val="en-US" w:eastAsia="zh-CN"/>
        </w:rPr>
        <w:t>Abstrac</w:t>
      </w:r>
      <w:r w:rsidR="008914F5" w:rsidRPr="004713E5">
        <w:rPr>
          <w:rFonts w:ascii="Times New Roman" w:eastAsia="Times New Roman" w:hAnsi="Times New Roman" w:cs="Times New Roman"/>
          <w:b/>
          <w:bCs/>
          <w:sz w:val="24"/>
          <w:szCs w:val="24"/>
          <w:lang w:val="en-US" w:eastAsia="zh-CN"/>
        </w:rPr>
        <w:t>t</w:t>
      </w:r>
    </w:p>
    <w:p w14:paraId="337CE8F5" w14:textId="70513DAF" w:rsidR="00425B45" w:rsidRPr="00425B45" w:rsidRDefault="00425B45" w:rsidP="00425B45">
      <w:pPr>
        <w:pStyle w:val="Contenido"/>
        <w:spacing w:line="240" w:lineRule="auto"/>
        <w:jc w:val="both"/>
        <w:rPr>
          <w:rFonts w:ascii="Times New Roman" w:hAnsi="Times New Roman"/>
          <w:color w:val="auto"/>
          <w:sz w:val="24"/>
          <w:szCs w:val="24"/>
          <w:lang w:val="en-US"/>
        </w:rPr>
      </w:pPr>
      <w:r w:rsidRPr="00425B45">
        <w:rPr>
          <w:rFonts w:ascii="Times New Roman" w:hAnsi="Times New Roman"/>
          <w:color w:val="auto"/>
          <w:sz w:val="24"/>
          <w:szCs w:val="24"/>
          <w:lang w:val="en-US"/>
        </w:rPr>
        <w:t xml:space="preserve">Ankle injuries, particularly lateral sprains, are common in professional soccer, leading to a continuum of injuries and chronic instability that negatively impacts athletic performance. The aim of this research is to identify, through a comprehensive literature review, the frequency of ankle injuries in professional </w:t>
      </w:r>
      <w:r w:rsidRPr="00425B45">
        <w:rPr>
          <w:rFonts w:ascii="Times New Roman" w:hAnsi="Times New Roman"/>
          <w:color w:val="auto"/>
          <w:sz w:val="24"/>
          <w:szCs w:val="24"/>
          <w:lang w:val="en-US"/>
        </w:rPr>
        <w:lastRenderedPageBreak/>
        <w:t>soccer players and examine how this relates to the lack of planned preventative training. A systematic review of scientific articles published between 1999 and 2026 was conducted using scientific databases such as PME, BMJ Journals, Sage Journals, SpringerLink, and Google Scholar. The results showed that ankle injuries account for approximately 13% of all injuries in professional soccer worldwide, with lateral sprains being the most prevalent (50% of all ankle injuries). Structured preventative programs integrated into warm-up routines, particularly those incorporating proprioception and balance components, effectively reduce the incidence of injuries by up to 33%. Effectiveness depends heavily on systematic planning, with a good weekly training frequency, optimal load progression, commitment, and constant monitoring.</w:t>
      </w:r>
    </w:p>
    <w:p w14:paraId="6261EFD9" w14:textId="5A01C7C2" w:rsidR="00425B45" w:rsidRPr="00425B45" w:rsidRDefault="00425B45" w:rsidP="00425B45">
      <w:pPr>
        <w:spacing w:line="240" w:lineRule="auto"/>
        <w:jc w:val="both"/>
        <w:rPr>
          <w:rFonts w:ascii="Times New Roman" w:eastAsia="Times New Roman" w:hAnsi="Times New Roman" w:cs="Times New Roman"/>
          <w:b/>
          <w:bCs/>
          <w:sz w:val="24"/>
          <w:szCs w:val="24"/>
          <w:lang w:val="en-US" w:eastAsia="zh-CN"/>
        </w:rPr>
      </w:pPr>
      <w:r w:rsidRPr="00425B45">
        <w:rPr>
          <w:rFonts w:ascii="Times New Roman" w:eastAsia="Times New Roman" w:hAnsi="Times New Roman" w:cs="Times New Roman"/>
          <w:b/>
          <w:bCs/>
          <w:sz w:val="24"/>
          <w:szCs w:val="24"/>
          <w:lang w:val="en-US" w:eastAsia="zh-CN"/>
        </w:rPr>
        <w:t>Keywords: Ankle injuries, Professional soccer, Preventive training, Sports planning, Injury incidence.</w:t>
      </w:r>
    </w:p>
    <w:p w14:paraId="3EAE2DB0" w14:textId="77777777" w:rsidR="00425B45" w:rsidRPr="00425B45" w:rsidRDefault="00425B45" w:rsidP="00425B45">
      <w:pPr>
        <w:spacing w:line="240" w:lineRule="auto"/>
        <w:jc w:val="both"/>
        <w:rPr>
          <w:rFonts w:ascii="Times New Roman" w:eastAsia="Times New Roman" w:hAnsi="Times New Roman" w:cs="Times New Roman"/>
          <w:b/>
          <w:bCs/>
          <w:sz w:val="24"/>
          <w:szCs w:val="24"/>
          <w:lang w:val="en-US" w:eastAsia="zh-CN"/>
        </w:rPr>
      </w:pPr>
    </w:p>
    <w:p w14:paraId="4AC71C46" w14:textId="75D68C53" w:rsidR="00F02C57" w:rsidRDefault="00F02C57" w:rsidP="008914F5">
      <w:pPr>
        <w:jc w:val="center"/>
        <w:rPr>
          <w:rFonts w:ascii="Times New Roman" w:eastAsia="Times New Roman" w:hAnsi="Times New Roman" w:cs="Times New Roman"/>
          <w:b/>
          <w:bCs/>
          <w:sz w:val="24"/>
          <w:szCs w:val="24"/>
          <w:lang w:val="pt-BR" w:eastAsia="zh-CN"/>
        </w:rPr>
      </w:pPr>
      <w:r w:rsidRPr="004713E5">
        <w:rPr>
          <w:rFonts w:ascii="Times New Roman" w:eastAsia="Times New Roman" w:hAnsi="Times New Roman" w:cs="Times New Roman"/>
          <w:b/>
          <w:bCs/>
          <w:sz w:val="24"/>
          <w:szCs w:val="24"/>
          <w:lang w:val="pt-BR" w:eastAsia="zh-CN"/>
        </w:rPr>
        <w:t>Sumário</w:t>
      </w:r>
    </w:p>
    <w:p w14:paraId="5FE81429" w14:textId="20A00C5A" w:rsidR="00425B45" w:rsidRPr="00425B45" w:rsidRDefault="00425B45" w:rsidP="00425B45">
      <w:pPr>
        <w:pStyle w:val="Contenido"/>
        <w:spacing w:line="240" w:lineRule="auto"/>
        <w:jc w:val="both"/>
        <w:rPr>
          <w:rFonts w:ascii="Times New Roman" w:hAnsi="Times New Roman"/>
          <w:color w:val="auto"/>
          <w:sz w:val="24"/>
          <w:szCs w:val="24"/>
          <w:lang w:val="pt-BR"/>
        </w:rPr>
      </w:pPr>
      <w:r w:rsidRPr="00425B45">
        <w:rPr>
          <w:rFonts w:ascii="Times New Roman" w:hAnsi="Times New Roman"/>
          <w:color w:val="auto"/>
          <w:sz w:val="24"/>
          <w:szCs w:val="24"/>
          <w:lang w:val="pt-BR"/>
        </w:rPr>
        <w:t xml:space="preserve">Lesões no tornozelo, particularmente entorses laterais, são comuns no futebol profissional, levando a um espectro de lesões e instabilidade crônica que impactam negativamente o desempenho atlético. O objetivo desta pesquisa é identificar, por meio de uma revisão abrangente da literatura, a frequência de lesões no tornozelo em jogadores de futebol profissional e examinar como isso se relaciona com a falta de treinamento preventivo planejado. Uma revisão sistemática de artigos científicos publicados entre 1999 e 2026 foi conduzida utilizando bases de dados científicas como PME, BMJ </w:t>
      </w:r>
      <w:proofErr w:type="spellStart"/>
      <w:r w:rsidRPr="00425B45">
        <w:rPr>
          <w:rFonts w:ascii="Times New Roman" w:hAnsi="Times New Roman"/>
          <w:color w:val="auto"/>
          <w:sz w:val="24"/>
          <w:szCs w:val="24"/>
          <w:lang w:val="pt-BR"/>
        </w:rPr>
        <w:t>Journals</w:t>
      </w:r>
      <w:proofErr w:type="spellEnd"/>
      <w:r w:rsidRPr="00425B45">
        <w:rPr>
          <w:rFonts w:ascii="Times New Roman" w:hAnsi="Times New Roman"/>
          <w:color w:val="auto"/>
          <w:sz w:val="24"/>
          <w:szCs w:val="24"/>
          <w:lang w:val="pt-BR"/>
        </w:rPr>
        <w:t xml:space="preserve">, </w:t>
      </w:r>
      <w:proofErr w:type="spellStart"/>
      <w:r w:rsidRPr="00425B45">
        <w:rPr>
          <w:rFonts w:ascii="Times New Roman" w:hAnsi="Times New Roman"/>
          <w:color w:val="auto"/>
          <w:sz w:val="24"/>
          <w:szCs w:val="24"/>
          <w:lang w:val="pt-BR"/>
        </w:rPr>
        <w:t>Sage</w:t>
      </w:r>
      <w:proofErr w:type="spellEnd"/>
      <w:r w:rsidRPr="00425B45">
        <w:rPr>
          <w:rFonts w:ascii="Times New Roman" w:hAnsi="Times New Roman"/>
          <w:color w:val="auto"/>
          <w:sz w:val="24"/>
          <w:szCs w:val="24"/>
          <w:lang w:val="pt-BR"/>
        </w:rPr>
        <w:t xml:space="preserve"> </w:t>
      </w:r>
      <w:proofErr w:type="spellStart"/>
      <w:r w:rsidRPr="00425B45">
        <w:rPr>
          <w:rFonts w:ascii="Times New Roman" w:hAnsi="Times New Roman"/>
          <w:color w:val="auto"/>
          <w:sz w:val="24"/>
          <w:szCs w:val="24"/>
          <w:lang w:val="pt-BR"/>
        </w:rPr>
        <w:t>Journals</w:t>
      </w:r>
      <w:proofErr w:type="spellEnd"/>
      <w:r w:rsidRPr="00425B45">
        <w:rPr>
          <w:rFonts w:ascii="Times New Roman" w:hAnsi="Times New Roman"/>
          <w:color w:val="auto"/>
          <w:sz w:val="24"/>
          <w:szCs w:val="24"/>
          <w:lang w:val="pt-BR"/>
        </w:rPr>
        <w:t xml:space="preserve">, </w:t>
      </w:r>
      <w:proofErr w:type="spellStart"/>
      <w:r w:rsidRPr="00425B45">
        <w:rPr>
          <w:rFonts w:ascii="Times New Roman" w:hAnsi="Times New Roman"/>
          <w:color w:val="auto"/>
          <w:sz w:val="24"/>
          <w:szCs w:val="24"/>
          <w:lang w:val="pt-BR"/>
        </w:rPr>
        <w:t>SpringerLink</w:t>
      </w:r>
      <w:proofErr w:type="spellEnd"/>
      <w:r w:rsidRPr="00425B45">
        <w:rPr>
          <w:rFonts w:ascii="Times New Roman" w:hAnsi="Times New Roman"/>
          <w:color w:val="auto"/>
          <w:sz w:val="24"/>
          <w:szCs w:val="24"/>
          <w:lang w:val="pt-BR"/>
        </w:rPr>
        <w:t xml:space="preserve"> e Google </w:t>
      </w:r>
      <w:r w:rsidRPr="00425B45">
        <w:rPr>
          <w:rFonts w:ascii="Times New Roman" w:hAnsi="Times New Roman"/>
          <w:color w:val="auto"/>
          <w:sz w:val="24"/>
          <w:szCs w:val="24"/>
          <w:lang w:val="pt-BR"/>
        </w:rPr>
        <w:t>Scholar. Os resultados mostraram que as lesões no tornozelo representam aproximadamente 13% de todas as lesões no futebol profissional em todo o mundo, sendo as entorses laterais as mais prevalentes (50% de todas as lesões no tornozelo). Programas preventivos estruturados, integrados às rotinas de aquecimento, particularmente aqueles que incorporam componentes de propriocepção e equilíbrio, reduzem efetivamente a incidência de lesões em até 33%. A eficácia depende fortemente de um planejamento sistemático, com uma boa frequência semanal de treinamento, progressão de carga ideal, comprometimento e monitoramento constante.</w:t>
      </w:r>
    </w:p>
    <w:p w14:paraId="2B0BC2BE" w14:textId="655A5F21" w:rsidR="00425B45" w:rsidRPr="00425B45" w:rsidRDefault="00425B45" w:rsidP="00425B45">
      <w:pPr>
        <w:pStyle w:val="Contenido"/>
        <w:spacing w:after="240" w:line="240" w:lineRule="auto"/>
        <w:jc w:val="both"/>
        <w:rPr>
          <w:rFonts w:ascii="Times New Roman" w:hAnsi="Times New Roman"/>
          <w:color w:val="auto"/>
          <w:sz w:val="24"/>
          <w:szCs w:val="24"/>
          <w:lang w:val="pt-BR"/>
        </w:rPr>
      </w:pPr>
      <w:r w:rsidRPr="00425B45">
        <w:rPr>
          <w:rFonts w:ascii="Times New Roman" w:hAnsi="Times New Roman"/>
          <w:b/>
          <w:bCs/>
          <w:color w:val="auto"/>
          <w:sz w:val="24"/>
          <w:szCs w:val="24"/>
          <w:lang w:val="pt-BR"/>
        </w:rPr>
        <w:t>Palavras-chave: Lesões no tornozelo, Futebol profissional, Treinamento preventivo, Planejamento esportivo, Incidência de lesões</w:t>
      </w:r>
      <w:r w:rsidRPr="00425B45">
        <w:rPr>
          <w:rFonts w:ascii="Times New Roman" w:hAnsi="Times New Roman"/>
          <w:color w:val="auto"/>
          <w:sz w:val="24"/>
          <w:szCs w:val="24"/>
          <w:lang w:val="pt-BR"/>
        </w:rPr>
        <w:t>.</w:t>
      </w:r>
    </w:p>
    <w:p w14:paraId="43E21678" w14:textId="77777777" w:rsidR="00675DA3" w:rsidRPr="00ED0F75" w:rsidRDefault="008914F5" w:rsidP="00425B45">
      <w:pPr>
        <w:jc w:val="center"/>
        <w:rPr>
          <w:rFonts w:ascii="Times New Roman" w:eastAsia="Times New Roman" w:hAnsi="Times New Roman" w:cs="Times New Roman"/>
          <w:b/>
          <w:bCs/>
          <w:sz w:val="24"/>
          <w:szCs w:val="24"/>
        </w:rPr>
      </w:pPr>
      <w:r w:rsidRPr="00ED0F75">
        <w:rPr>
          <w:rFonts w:ascii="Times New Roman" w:eastAsia="Times New Roman" w:hAnsi="Times New Roman" w:cs="Times New Roman"/>
          <w:b/>
          <w:bCs/>
          <w:sz w:val="24"/>
          <w:szCs w:val="24"/>
        </w:rPr>
        <w:t>Introducción</w:t>
      </w:r>
      <w:bookmarkStart w:id="11" w:name="OLE_LINK121"/>
      <w:bookmarkStart w:id="12" w:name="OLE_LINK133"/>
      <w:bookmarkStart w:id="13" w:name="OLE_LINK89"/>
      <w:bookmarkStart w:id="14" w:name="OLE_LINK101"/>
      <w:bookmarkStart w:id="15" w:name="OLE_LINK145"/>
    </w:p>
    <w:p w14:paraId="50FA9162" w14:textId="4A413D86" w:rsidR="00675DA3" w:rsidRPr="00ED0F75" w:rsidRDefault="00675DA3" w:rsidP="00425B45">
      <w:pPr>
        <w:jc w:val="both"/>
        <w:rPr>
          <w:rFonts w:ascii="Times New Roman" w:eastAsia="Times New Roman" w:hAnsi="Times New Roman" w:cs="Times New Roman"/>
          <w:b/>
          <w:bCs/>
          <w:sz w:val="24"/>
          <w:szCs w:val="24"/>
        </w:rPr>
      </w:pPr>
      <w:r w:rsidRPr="00ED0F75">
        <w:rPr>
          <w:rFonts w:ascii="Times New Roman" w:hAnsi="Times New Roman" w:cs="Times New Roman"/>
          <w:sz w:val="24"/>
          <w:szCs w:val="24"/>
        </w:rPr>
        <w:t xml:space="preserve">El fútbol es el deporte rey más jugado mundialmente y lo que implica mantener a sus deportistas sanos mientras lo practican ha sido muchas veces un objeto de estudio (Correa et al. 2015; Molano y Molano 2015). A la fecha, el trato a competencias en la </w:t>
      </w:r>
      <w:r w:rsidRPr="00ED0F75">
        <w:rPr>
          <w:rFonts w:ascii="Times New Roman" w:hAnsi="Times New Roman"/>
          <w:sz w:val="24"/>
          <w:szCs w:val="24"/>
        </w:rPr>
        <w:t>práctica</w:t>
      </w:r>
      <w:r w:rsidRPr="00ED0F75">
        <w:rPr>
          <w:rFonts w:ascii="Times New Roman" w:hAnsi="Times New Roman" w:cs="Times New Roman"/>
          <w:sz w:val="24"/>
          <w:szCs w:val="24"/>
        </w:rPr>
        <w:t xml:space="preserve"> futbolística profesional, se ha visto asociado en gran medida a la carga de enfermedades recurrentes en jugadores la alta competitividad asociado a las acciones de juego explosivas hasta aquellas acciones de desaceleración en la cancha son causales que desencadenan lesiones que sacarán a un jugador de la competencia ya sea por poco o largo tiempo (Owen et al. 2026). La inestabilidad crónica del tobillo es </w:t>
      </w:r>
      <w:r w:rsidRPr="00ED0F75">
        <w:rPr>
          <w:rFonts w:ascii="Times New Roman" w:hAnsi="Times New Roman" w:cs="Times New Roman"/>
          <w:sz w:val="24"/>
          <w:szCs w:val="24"/>
        </w:rPr>
        <w:lastRenderedPageBreak/>
        <w:t>prevalente entre los jugadores de fútbol, frecuentemente en la forma de lesiones recurrentes del tobillo. A pesar de los efectos adversos para el rendimiento y la salud articular a largo plazo, los factores de riesgo implicados están todavía poco explorados (</w:t>
      </w:r>
      <w:proofErr w:type="spellStart"/>
      <w:r w:rsidRPr="00ED0F75">
        <w:rPr>
          <w:rFonts w:ascii="Times New Roman" w:hAnsi="Times New Roman" w:cs="Times New Roman"/>
          <w:sz w:val="24"/>
          <w:szCs w:val="24"/>
        </w:rPr>
        <w:t>Alanazi</w:t>
      </w:r>
      <w:proofErr w:type="spellEnd"/>
      <w:r w:rsidRPr="00ED0F75">
        <w:rPr>
          <w:rFonts w:ascii="Times New Roman" w:hAnsi="Times New Roman" w:cs="Times New Roman"/>
          <w:sz w:val="24"/>
          <w:szCs w:val="24"/>
        </w:rPr>
        <w:t xml:space="preserve"> 2025). </w:t>
      </w:r>
    </w:p>
    <w:p w14:paraId="58D29B22" w14:textId="77777777" w:rsidR="00425B45" w:rsidRDefault="00675DA3" w:rsidP="00675DA3">
      <w:pPr>
        <w:pStyle w:val="Contenido"/>
        <w:spacing w:before="240"/>
        <w:jc w:val="both"/>
        <w:rPr>
          <w:rFonts w:ascii="Times New Roman" w:hAnsi="Times New Roman"/>
          <w:color w:val="auto"/>
          <w:sz w:val="24"/>
          <w:szCs w:val="24"/>
          <w:lang w:val="es-ES_tradnl"/>
        </w:rPr>
      </w:pPr>
      <w:r w:rsidRPr="00ED0F75">
        <w:rPr>
          <w:rFonts w:ascii="Times New Roman" w:hAnsi="Times New Roman"/>
          <w:color w:val="auto"/>
          <w:sz w:val="24"/>
          <w:szCs w:val="24"/>
          <w:lang w:val="es-ES_tradnl"/>
        </w:rPr>
        <w:t xml:space="preserve">El esguince de tobillo es un daño muy común en los deportes que requieran de una gran velocidad o la mejora o variación de la dirección, tal y como demuestran </w:t>
      </w:r>
      <w:proofErr w:type="spellStart"/>
      <w:r w:rsidRPr="00ED0F75">
        <w:rPr>
          <w:rFonts w:ascii="Times New Roman" w:hAnsi="Times New Roman"/>
          <w:color w:val="auto"/>
          <w:sz w:val="24"/>
          <w:szCs w:val="24"/>
          <w:lang w:val="es-ES_tradnl"/>
        </w:rPr>
        <w:t>Ascheris</w:t>
      </w:r>
      <w:proofErr w:type="spellEnd"/>
      <w:r w:rsidRPr="00ED0F75">
        <w:rPr>
          <w:rFonts w:ascii="Times New Roman" w:hAnsi="Times New Roman"/>
          <w:color w:val="auto"/>
          <w:sz w:val="24"/>
          <w:szCs w:val="24"/>
          <w:lang w:val="es-ES_tradnl"/>
        </w:rPr>
        <w:t xml:space="preserve"> et al. (2023) en el cambio de dirección las lesiones que más frecuentemente han tenido lugar han sido las ligamentosas, dentro de las que contemplamos las lesiones de ligamento lateral externo de tobillo. Por este motivo podemos aseverar que las lesiones constituyen un problema clínico-prioritario, dada la frecuencia de estas lesiones y su carácter de lesiones recurrentes que limitan a los jugadores pero que además tiene un impacto directo al equipo y la planificación del microciclo de competición (</w:t>
      </w:r>
      <w:proofErr w:type="spellStart"/>
      <w:r w:rsidRPr="00ED0F75">
        <w:rPr>
          <w:rFonts w:ascii="Times New Roman" w:hAnsi="Times New Roman"/>
          <w:color w:val="auto"/>
          <w:sz w:val="24"/>
          <w:szCs w:val="24"/>
          <w:lang w:val="es-ES_tradnl"/>
        </w:rPr>
        <w:t>Waldén</w:t>
      </w:r>
      <w:proofErr w:type="spellEnd"/>
      <w:r w:rsidRPr="00ED0F75">
        <w:rPr>
          <w:rFonts w:ascii="Times New Roman" w:hAnsi="Times New Roman"/>
          <w:color w:val="auto"/>
          <w:sz w:val="24"/>
          <w:szCs w:val="24"/>
          <w:lang w:val="es-ES_tradnl"/>
        </w:rPr>
        <w:t xml:space="preserve"> et al., 2005; </w:t>
      </w:r>
      <w:proofErr w:type="spellStart"/>
      <w:r w:rsidRPr="00ED0F75">
        <w:rPr>
          <w:rFonts w:ascii="Times New Roman" w:hAnsi="Times New Roman"/>
          <w:color w:val="auto"/>
          <w:sz w:val="24"/>
          <w:szCs w:val="24"/>
          <w:lang w:val="es-ES_tradnl"/>
        </w:rPr>
        <w:t>Ekstrand</w:t>
      </w:r>
      <w:proofErr w:type="spellEnd"/>
      <w:r w:rsidRPr="00ED0F75">
        <w:rPr>
          <w:rFonts w:ascii="Times New Roman" w:hAnsi="Times New Roman"/>
          <w:color w:val="auto"/>
          <w:sz w:val="24"/>
          <w:szCs w:val="24"/>
          <w:lang w:val="es-ES_tradnl"/>
        </w:rPr>
        <w:t xml:space="preserve"> et al., 2011).</w:t>
      </w:r>
    </w:p>
    <w:p w14:paraId="22098911" w14:textId="77777777" w:rsidR="003D6448" w:rsidRDefault="00675DA3" w:rsidP="003D6448">
      <w:pPr>
        <w:pStyle w:val="Contenido"/>
        <w:spacing w:before="240"/>
        <w:jc w:val="both"/>
        <w:rPr>
          <w:rFonts w:ascii="Times New Roman" w:hAnsi="Times New Roman"/>
          <w:color w:val="auto"/>
          <w:sz w:val="24"/>
          <w:szCs w:val="24"/>
          <w:lang w:val="es-ES_tradnl"/>
        </w:rPr>
      </w:pPr>
      <w:r w:rsidRPr="00ED0F75">
        <w:rPr>
          <w:rFonts w:ascii="Times New Roman" w:hAnsi="Times New Roman"/>
          <w:color w:val="auto"/>
          <w:sz w:val="24"/>
          <w:szCs w:val="24"/>
          <w:lang w:val="es-ES_tradnl"/>
        </w:rPr>
        <w:t>Las lesiones del tobillo suponen un problema significativo para el ámbito clínico y el ámbito deportivo; son lesiones muy frecuentes, generan indisponibilidad del atleta e incluso pueden llevar a volver a experimentar la patología y las restricciones en su función, lo que incide indudablemente en el rendimiento del equipo y en el tipo de organización del microciclo de competición (</w:t>
      </w:r>
      <w:proofErr w:type="spellStart"/>
      <w:r w:rsidRPr="00ED0F75">
        <w:rPr>
          <w:rFonts w:ascii="Times New Roman" w:hAnsi="Times New Roman"/>
          <w:color w:val="auto"/>
          <w:sz w:val="24"/>
          <w:szCs w:val="24"/>
          <w:lang w:val="es-ES_tradnl"/>
        </w:rPr>
        <w:t>Waldén</w:t>
      </w:r>
      <w:proofErr w:type="spellEnd"/>
      <w:r w:rsidRPr="00ED0F75">
        <w:rPr>
          <w:rFonts w:ascii="Times New Roman" w:hAnsi="Times New Roman"/>
          <w:color w:val="auto"/>
          <w:sz w:val="24"/>
          <w:szCs w:val="24"/>
          <w:lang w:val="es-ES_tradnl"/>
        </w:rPr>
        <w:t xml:space="preserve"> et al., 2005; </w:t>
      </w:r>
      <w:proofErr w:type="spellStart"/>
      <w:r w:rsidRPr="00ED0F75">
        <w:rPr>
          <w:rFonts w:ascii="Times New Roman" w:hAnsi="Times New Roman"/>
          <w:color w:val="auto"/>
          <w:sz w:val="24"/>
          <w:szCs w:val="24"/>
          <w:lang w:val="es-ES_tradnl"/>
        </w:rPr>
        <w:t>Ekstrand</w:t>
      </w:r>
      <w:proofErr w:type="spellEnd"/>
      <w:r w:rsidRPr="00ED0F75">
        <w:rPr>
          <w:rFonts w:ascii="Times New Roman" w:hAnsi="Times New Roman"/>
          <w:color w:val="auto"/>
          <w:sz w:val="24"/>
          <w:szCs w:val="24"/>
          <w:lang w:val="es-ES_tradnl"/>
        </w:rPr>
        <w:t xml:space="preserve"> et al., 2011; Hawkins y </w:t>
      </w:r>
      <w:r w:rsidRPr="00ED0F75">
        <w:rPr>
          <w:rFonts w:ascii="Times New Roman" w:hAnsi="Times New Roman"/>
          <w:color w:val="auto"/>
          <w:sz w:val="24"/>
          <w:szCs w:val="24"/>
          <w:lang w:val="es-ES_tradnl"/>
        </w:rPr>
        <w:t xml:space="preserve">Fuller, 1999; Hawkins et al., 2001; Woods et al, 2002). Las lesiones del tobillo son las que más se repiten entre las múltiples lesiones del fútbol, debido a su frecuencia, por el número de esguinces laterales y por el hecho de estar asociadas a situaciones de contacto y de "juego agresivo”. </w:t>
      </w:r>
    </w:p>
    <w:p w14:paraId="30A88407" w14:textId="77777777" w:rsidR="003D6448" w:rsidRDefault="00675DA3" w:rsidP="003D6448">
      <w:pPr>
        <w:pStyle w:val="Contenido"/>
        <w:spacing w:before="240" w:after="240"/>
        <w:jc w:val="both"/>
        <w:rPr>
          <w:rFonts w:ascii="Times New Roman" w:hAnsi="Times New Roman"/>
          <w:color w:val="auto"/>
          <w:sz w:val="24"/>
          <w:szCs w:val="24"/>
          <w:lang w:val="es-ES_tradnl"/>
        </w:rPr>
      </w:pPr>
      <w:r w:rsidRPr="00ED0F75">
        <w:rPr>
          <w:rFonts w:ascii="Times New Roman" w:hAnsi="Times New Roman"/>
          <w:color w:val="auto"/>
          <w:sz w:val="24"/>
          <w:szCs w:val="24"/>
          <w:lang w:val="es-ES_tradnl"/>
        </w:rPr>
        <w:t>En el marco de un seguimiento durante 11 temporadas en fútbol profesional masculino, las lesiones de tobillo constituyeron aproximadamente 13% del total de lesiones, donde el esguince lateral se observa como la forma más habitual (50% de las lesiones de tobillo) y una proporción considerable de los esguinces en partido tenía que ver con la falta sancionada por el árbitro (</w:t>
      </w:r>
      <w:proofErr w:type="spellStart"/>
      <w:r w:rsidRPr="00ED0F75">
        <w:rPr>
          <w:rFonts w:ascii="Times New Roman" w:hAnsi="Times New Roman"/>
          <w:color w:val="auto"/>
          <w:sz w:val="24"/>
          <w:szCs w:val="24"/>
          <w:lang w:val="es-ES_tradnl"/>
        </w:rPr>
        <w:t>Waldén</w:t>
      </w:r>
      <w:proofErr w:type="spellEnd"/>
      <w:r w:rsidRPr="00ED0F75">
        <w:rPr>
          <w:rFonts w:ascii="Times New Roman" w:hAnsi="Times New Roman"/>
          <w:color w:val="auto"/>
          <w:sz w:val="24"/>
          <w:szCs w:val="24"/>
          <w:lang w:val="es-ES_tradnl"/>
        </w:rPr>
        <w:t xml:space="preserve"> et al., 2005). Esta información coincide con artículos considerados clásicos que presentan al esguince de tobillo como una de las lesiones más habituales en futbolistas, con frecuencias elevadas y potencialidad de recidiva cuando el regreso al juego no se acompaña de estrategias preventivas y de control neuromuscular (</w:t>
      </w:r>
      <w:proofErr w:type="spellStart"/>
      <w:r w:rsidRPr="00ED0F75">
        <w:rPr>
          <w:rFonts w:ascii="Times New Roman" w:hAnsi="Times New Roman"/>
          <w:color w:val="auto"/>
          <w:sz w:val="24"/>
          <w:szCs w:val="24"/>
          <w:lang w:val="es-ES_tradnl"/>
        </w:rPr>
        <w:t>Ekstrand</w:t>
      </w:r>
      <w:proofErr w:type="spellEnd"/>
      <w:r w:rsidRPr="00ED0F75">
        <w:rPr>
          <w:rFonts w:ascii="Times New Roman" w:hAnsi="Times New Roman"/>
          <w:color w:val="auto"/>
          <w:sz w:val="24"/>
          <w:szCs w:val="24"/>
          <w:lang w:val="es-ES_tradnl"/>
        </w:rPr>
        <w:t xml:space="preserve"> y </w:t>
      </w:r>
      <w:proofErr w:type="spellStart"/>
      <w:r w:rsidRPr="00ED0F75">
        <w:rPr>
          <w:rFonts w:ascii="Times New Roman" w:hAnsi="Times New Roman"/>
          <w:color w:val="auto"/>
          <w:sz w:val="24"/>
          <w:szCs w:val="24"/>
          <w:lang w:val="es-ES_tradnl"/>
        </w:rPr>
        <w:t>Tropp</w:t>
      </w:r>
      <w:proofErr w:type="spellEnd"/>
      <w:r w:rsidRPr="00ED0F75">
        <w:rPr>
          <w:rFonts w:ascii="Times New Roman" w:hAnsi="Times New Roman"/>
          <w:color w:val="auto"/>
          <w:sz w:val="24"/>
          <w:szCs w:val="24"/>
          <w:lang w:val="es-ES_tradnl"/>
        </w:rPr>
        <w:t>, 1990).</w:t>
      </w:r>
    </w:p>
    <w:p w14:paraId="71B5F3D6" w14:textId="77777777" w:rsidR="008D457C" w:rsidRDefault="00675DA3" w:rsidP="003D6448">
      <w:pPr>
        <w:pStyle w:val="Contenido"/>
        <w:spacing w:before="240" w:after="240"/>
        <w:jc w:val="both"/>
        <w:rPr>
          <w:rFonts w:ascii="Times New Roman" w:hAnsi="Times New Roman"/>
          <w:color w:val="auto"/>
          <w:sz w:val="24"/>
          <w:szCs w:val="24"/>
          <w:lang w:val="es-ES_tradnl"/>
        </w:rPr>
      </w:pPr>
      <w:r w:rsidRPr="00ED0F75">
        <w:rPr>
          <w:rFonts w:ascii="Times New Roman" w:hAnsi="Times New Roman"/>
          <w:color w:val="auto"/>
          <w:sz w:val="24"/>
          <w:szCs w:val="24"/>
          <w:lang w:val="es-ES_tradnl"/>
        </w:rPr>
        <w:t>De igual forma, los mecanismos lesionales publicados por el fútbol incluyen: inversiones abruptas, contacto directo/indirecto, oposición de balón y aterrizajes/giros en condiciones de superficie variable, lo cual reafirma la necesidad de contemplar tanto los factores intrínsecos de juego, carga y medioambiente) (</w:t>
      </w:r>
      <w:proofErr w:type="spellStart"/>
      <w:r w:rsidRPr="00ED0F75">
        <w:rPr>
          <w:rFonts w:ascii="Times New Roman" w:hAnsi="Times New Roman"/>
          <w:color w:val="auto"/>
          <w:sz w:val="24"/>
          <w:szCs w:val="24"/>
          <w:lang w:val="es-ES_tradnl"/>
        </w:rPr>
        <w:t>Giza</w:t>
      </w:r>
      <w:proofErr w:type="spellEnd"/>
      <w:r w:rsidRPr="00ED0F75">
        <w:rPr>
          <w:rFonts w:ascii="Times New Roman" w:hAnsi="Times New Roman"/>
          <w:color w:val="auto"/>
          <w:sz w:val="24"/>
          <w:szCs w:val="24"/>
          <w:lang w:val="es-ES_tradnl"/>
        </w:rPr>
        <w:t xml:space="preserve"> et al., 2003; Orchard, 2002; </w:t>
      </w:r>
      <w:proofErr w:type="spellStart"/>
      <w:r w:rsidRPr="00ED0F75">
        <w:rPr>
          <w:rFonts w:ascii="Times New Roman" w:hAnsi="Times New Roman"/>
          <w:color w:val="auto"/>
          <w:sz w:val="24"/>
          <w:szCs w:val="24"/>
          <w:lang w:val="es-ES_tradnl"/>
        </w:rPr>
        <w:t>Arnason</w:t>
      </w:r>
      <w:proofErr w:type="spellEnd"/>
      <w:r w:rsidRPr="00ED0F75">
        <w:rPr>
          <w:rFonts w:ascii="Times New Roman" w:hAnsi="Times New Roman"/>
          <w:color w:val="auto"/>
          <w:sz w:val="24"/>
          <w:szCs w:val="24"/>
          <w:lang w:val="es-ES_tradnl"/>
        </w:rPr>
        <w:t xml:space="preserve"> et al., 2004).</w:t>
      </w:r>
      <w:r w:rsidR="003D6448">
        <w:rPr>
          <w:rFonts w:ascii="Times New Roman" w:hAnsi="Times New Roman"/>
          <w:color w:val="auto"/>
          <w:sz w:val="24"/>
          <w:szCs w:val="24"/>
          <w:lang w:val="es-ES_tradnl"/>
        </w:rPr>
        <w:t xml:space="preserve"> </w:t>
      </w:r>
      <w:r w:rsidRPr="00ED0F75">
        <w:rPr>
          <w:rFonts w:ascii="Times New Roman" w:hAnsi="Times New Roman"/>
          <w:color w:val="auto"/>
          <w:sz w:val="24"/>
          <w:szCs w:val="24"/>
          <w:lang w:val="es-ES_tradnl"/>
        </w:rPr>
        <w:t xml:space="preserve">En el plano metodológico, la posibilidad de </w:t>
      </w:r>
      <w:r w:rsidRPr="00ED0F75">
        <w:rPr>
          <w:rFonts w:ascii="Times New Roman" w:hAnsi="Times New Roman"/>
          <w:color w:val="auto"/>
          <w:sz w:val="24"/>
          <w:szCs w:val="24"/>
          <w:lang w:val="es-ES_tradnl"/>
        </w:rPr>
        <w:lastRenderedPageBreak/>
        <w:t xml:space="preserve">llevar a cabo comparaciones de estudios, y de llevar a cabo decisiones fundamentales sobre la evidencia, está supeditada a definiciones operativas y coherentes sobre, lesiones, tiempo de ausencia, exposición (horas de entrenamiento o de juego) y reapariciones, las cuales proponen los acuerdos internacionales para la investigación en fútbol. (Fuller et al., 2006). </w:t>
      </w:r>
    </w:p>
    <w:p w14:paraId="37CC3536" w14:textId="5600A48F" w:rsidR="00675DA3" w:rsidRPr="00ED0F75" w:rsidRDefault="00675DA3" w:rsidP="003D6448">
      <w:pPr>
        <w:pStyle w:val="Contenido"/>
        <w:spacing w:before="240" w:after="240"/>
        <w:jc w:val="both"/>
        <w:rPr>
          <w:rFonts w:ascii="Times New Roman" w:hAnsi="Times New Roman"/>
          <w:color w:val="auto"/>
          <w:sz w:val="24"/>
          <w:szCs w:val="24"/>
          <w:lang w:val="es-ES_tradnl"/>
        </w:rPr>
      </w:pPr>
      <w:r w:rsidRPr="00ED0F75">
        <w:rPr>
          <w:rFonts w:ascii="Times New Roman" w:hAnsi="Times New Roman"/>
          <w:color w:val="auto"/>
          <w:sz w:val="24"/>
          <w:szCs w:val="24"/>
          <w:lang w:val="es-ES_tradnl"/>
        </w:rPr>
        <w:t>El contexto actual de los estudios evidencia que, si bien la frecuencia del patrón general de lesiones tiende a ser bastante igual en temporadas de grupos profesionales, la distribución entre partes del cuerpo y subcategorías (como el tobillo) presenta una carga persistente que aboga por un tipo de intervención u otra. (</w:t>
      </w:r>
      <w:proofErr w:type="spellStart"/>
      <w:r w:rsidRPr="00ED0F75">
        <w:rPr>
          <w:rFonts w:ascii="Times New Roman" w:hAnsi="Times New Roman"/>
          <w:color w:val="auto"/>
          <w:sz w:val="24"/>
          <w:szCs w:val="24"/>
          <w:lang w:val="es-ES_tradnl"/>
        </w:rPr>
        <w:t>Ekstrand</w:t>
      </w:r>
      <w:proofErr w:type="spellEnd"/>
      <w:r w:rsidRPr="00ED0F75">
        <w:rPr>
          <w:rFonts w:ascii="Times New Roman" w:hAnsi="Times New Roman"/>
          <w:color w:val="auto"/>
          <w:sz w:val="24"/>
          <w:szCs w:val="24"/>
          <w:lang w:val="es-ES_tradnl"/>
        </w:rPr>
        <w:t xml:space="preserve"> et al., 2011; </w:t>
      </w:r>
      <w:proofErr w:type="spellStart"/>
      <w:r w:rsidRPr="00ED0F75">
        <w:rPr>
          <w:rFonts w:ascii="Times New Roman" w:hAnsi="Times New Roman"/>
          <w:color w:val="auto"/>
          <w:sz w:val="24"/>
          <w:szCs w:val="24"/>
          <w:lang w:val="es-ES_tradnl"/>
        </w:rPr>
        <w:t>Waldén</w:t>
      </w:r>
      <w:proofErr w:type="spellEnd"/>
      <w:r w:rsidRPr="00ED0F75">
        <w:rPr>
          <w:rFonts w:ascii="Times New Roman" w:hAnsi="Times New Roman"/>
          <w:color w:val="auto"/>
          <w:sz w:val="24"/>
          <w:szCs w:val="24"/>
          <w:lang w:val="es-ES_tradnl"/>
        </w:rPr>
        <w:t xml:space="preserve"> et al., 2005). Para situar estas observaciones, a la vez, las federaciones y categorías de alto nivel de los diferentes países han podido registrar situaciones similares y distribuciones equiparables, lo que hace hincapié en la necesidad de que localmente se tengan en cuenta las investigaciones acerca del problema para encontrar posibles estrategias con las que poder realizar planes de prevención propios. (</w:t>
      </w:r>
      <w:proofErr w:type="spellStart"/>
      <w:r w:rsidRPr="00ED0F75">
        <w:rPr>
          <w:rFonts w:ascii="Times New Roman" w:hAnsi="Times New Roman"/>
          <w:color w:val="auto"/>
          <w:sz w:val="24"/>
          <w:szCs w:val="24"/>
          <w:lang w:val="es-ES_tradnl"/>
        </w:rPr>
        <w:t>Hägglund</w:t>
      </w:r>
      <w:proofErr w:type="spellEnd"/>
      <w:r w:rsidRPr="00ED0F75">
        <w:rPr>
          <w:rFonts w:ascii="Times New Roman" w:hAnsi="Times New Roman"/>
          <w:color w:val="auto"/>
          <w:sz w:val="24"/>
          <w:szCs w:val="24"/>
          <w:lang w:val="es-ES_tradnl"/>
        </w:rPr>
        <w:t xml:space="preserve"> et al., 2005). </w:t>
      </w:r>
    </w:p>
    <w:p w14:paraId="14E30775" w14:textId="77777777" w:rsidR="008D457C" w:rsidRDefault="00675DA3" w:rsidP="00675DA3">
      <w:pPr>
        <w:pStyle w:val="Contenido"/>
        <w:spacing w:before="240" w:after="240"/>
        <w:jc w:val="both"/>
        <w:rPr>
          <w:rFonts w:ascii="Times New Roman" w:hAnsi="Times New Roman"/>
          <w:color w:val="auto"/>
          <w:sz w:val="24"/>
          <w:szCs w:val="24"/>
          <w:lang w:val="es-ES_tradnl"/>
        </w:rPr>
      </w:pPr>
      <w:r w:rsidRPr="00ED0F75">
        <w:rPr>
          <w:rFonts w:ascii="Times New Roman" w:hAnsi="Times New Roman"/>
          <w:color w:val="auto"/>
          <w:sz w:val="24"/>
          <w:szCs w:val="24"/>
          <w:lang w:val="es-ES_tradnl"/>
        </w:rPr>
        <w:t xml:space="preserve">Para la planificación del entrenamiento preventivo de los futbolistas, se cuentan con evidencias que hacen referencia a los programas estructurados, integrados al calentamiento y sostenidos en el tiempo, ya que con ello se puede reducir de forma significativa la tasa de lesiones del </w:t>
      </w:r>
      <w:r w:rsidRPr="00ED0F75">
        <w:rPr>
          <w:rFonts w:ascii="Times New Roman" w:hAnsi="Times New Roman"/>
          <w:color w:val="auto"/>
          <w:sz w:val="24"/>
          <w:szCs w:val="24"/>
          <w:lang w:val="es-ES_tradnl"/>
        </w:rPr>
        <w:t>miembro inferior, incluyendo tobillo. Ensayos controlados por conglomerados han indicado que los calentamientos neuromusculares integrales (base de las intervenciones tipo FIFA 11+) confieren una disminución de la incidencia total de lesión en los futbolistas, con efectos clínicamente relevantes en el contexto de implementaciones sistemáticas (</w:t>
      </w:r>
      <w:proofErr w:type="spellStart"/>
      <w:r w:rsidRPr="00ED0F75">
        <w:rPr>
          <w:rFonts w:ascii="Times New Roman" w:hAnsi="Times New Roman"/>
          <w:color w:val="auto"/>
          <w:sz w:val="24"/>
          <w:szCs w:val="24"/>
          <w:lang w:val="es-ES_tradnl"/>
        </w:rPr>
        <w:t>Soligard</w:t>
      </w:r>
      <w:proofErr w:type="spellEnd"/>
      <w:r w:rsidRPr="00ED0F75">
        <w:rPr>
          <w:rFonts w:ascii="Times New Roman" w:hAnsi="Times New Roman"/>
          <w:color w:val="auto"/>
          <w:sz w:val="24"/>
          <w:szCs w:val="24"/>
          <w:lang w:val="es-ES_tradnl"/>
        </w:rPr>
        <w:t xml:space="preserve"> et al., 2008; </w:t>
      </w:r>
      <w:proofErr w:type="spellStart"/>
      <w:r w:rsidRPr="00ED0F75">
        <w:rPr>
          <w:rFonts w:ascii="Times New Roman" w:hAnsi="Times New Roman"/>
          <w:color w:val="auto"/>
          <w:sz w:val="24"/>
          <w:szCs w:val="24"/>
          <w:lang w:val="es-ES_tradnl"/>
        </w:rPr>
        <w:t>Silvers</w:t>
      </w:r>
      <w:proofErr w:type="spellEnd"/>
      <w:r w:rsidRPr="00ED0F75">
        <w:rPr>
          <w:rFonts w:ascii="Times New Roman" w:hAnsi="Times New Roman"/>
          <w:color w:val="auto"/>
          <w:sz w:val="24"/>
          <w:szCs w:val="24"/>
          <w:lang w:val="es-ES_tradnl"/>
        </w:rPr>
        <w:t xml:space="preserve"> et al., 2017; </w:t>
      </w:r>
      <w:proofErr w:type="spellStart"/>
      <w:r w:rsidRPr="00ED0F75">
        <w:rPr>
          <w:rFonts w:ascii="Times New Roman" w:hAnsi="Times New Roman"/>
          <w:color w:val="auto"/>
          <w:sz w:val="24"/>
          <w:szCs w:val="24"/>
          <w:lang w:val="es-ES_tradnl"/>
        </w:rPr>
        <w:t>Owoeye</w:t>
      </w:r>
      <w:proofErr w:type="spellEnd"/>
      <w:r w:rsidRPr="00ED0F75">
        <w:rPr>
          <w:rFonts w:ascii="Times New Roman" w:hAnsi="Times New Roman"/>
          <w:color w:val="auto"/>
          <w:sz w:val="24"/>
          <w:szCs w:val="24"/>
          <w:lang w:val="es-ES_tradnl"/>
        </w:rPr>
        <w:t xml:space="preserve"> et al., 2014). </w:t>
      </w:r>
    </w:p>
    <w:p w14:paraId="26EB3FD3" w14:textId="6C585C8A" w:rsidR="00675DA3" w:rsidRPr="00ED0F75" w:rsidRDefault="00675DA3" w:rsidP="00675DA3">
      <w:pPr>
        <w:pStyle w:val="Contenido"/>
        <w:spacing w:before="240" w:after="240"/>
        <w:jc w:val="both"/>
        <w:rPr>
          <w:rFonts w:ascii="Times New Roman" w:hAnsi="Times New Roman"/>
          <w:color w:val="auto"/>
          <w:sz w:val="24"/>
          <w:szCs w:val="24"/>
          <w:lang w:val="es-ES_tradnl"/>
        </w:rPr>
      </w:pPr>
      <w:r w:rsidRPr="00ED0F75">
        <w:rPr>
          <w:rFonts w:ascii="Times New Roman" w:hAnsi="Times New Roman"/>
          <w:color w:val="auto"/>
          <w:sz w:val="24"/>
          <w:szCs w:val="24"/>
          <w:lang w:val="es-ES_tradnl"/>
        </w:rPr>
        <w:t xml:space="preserve">Se mostró así que los ensayos demostraron que los programas preventivos que incluían ejercicios de equilibrio disminuían las tasas de lesión de tobillo (las meta-análisis reflejan reducción relativa cercana a un tercio), y así se sostiene el foco preventivo en el control postural, la propiocepción y la estabilidad dinámicas (Al </w:t>
      </w:r>
      <w:proofErr w:type="spellStart"/>
      <w:r w:rsidRPr="00ED0F75">
        <w:rPr>
          <w:rFonts w:ascii="Times New Roman" w:hAnsi="Times New Roman"/>
          <w:color w:val="auto"/>
          <w:sz w:val="24"/>
          <w:szCs w:val="24"/>
          <w:lang w:val="es-ES_tradnl"/>
        </w:rPr>
        <w:t>Attar</w:t>
      </w:r>
      <w:proofErr w:type="spellEnd"/>
      <w:r w:rsidRPr="00ED0F75">
        <w:rPr>
          <w:rFonts w:ascii="Times New Roman" w:hAnsi="Times New Roman"/>
          <w:color w:val="auto"/>
          <w:sz w:val="24"/>
          <w:szCs w:val="24"/>
          <w:lang w:val="es-ES_tradnl"/>
        </w:rPr>
        <w:t xml:space="preserve"> et al, 2022; Mayo et al, 2014; </w:t>
      </w:r>
      <w:proofErr w:type="spellStart"/>
      <w:r w:rsidRPr="00ED0F75">
        <w:rPr>
          <w:rFonts w:ascii="Times New Roman" w:hAnsi="Times New Roman"/>
          <w:color w:val="auto"/>
          <w:sz w:val="24"/>
          <w:szCs w:val="24"/>
          <w:lang w:val="es-ES_tradnl"/>
        </w:rPr>
        <w:t>Crossley</w:t>
      </w:r>
      <w:proofErr w:type="spellEnd"/>
      <w:r w:rsidRPr="00ED0F75">
        <w:rPr>
          <w:rFonts w:ascii="Times New Roman" w:hAnsi="Times New Roman"/>
          <w:color w:val="auto"/>
          <w:sz w:val="24"/>
          <w:szCs w:val="24"/>
          <w:lang w:val="es-ES_tradnl"/>
        </w:rPr>
        <w:t xml:space="preserve"> et al, 2020; Al </w:t>
      </w:r>
      <w:proofErr w:type="spellStart"/>
      <w:r w:rsidRPr="00ED0F75">
        <w:rPr>
          <w:rFonts w:ascii="Times New Roman" w:hAnsi="Times New Roman"/>
          <w:color w:val="auto"/>
          <w:sz w:val="24"/>
          <w:szCs w:val="24"/>
          <w:lang w:val="es-ES_tradnl"/>
        </w:rPr>
        <w:t>Attar</w:t>
      </w:r>
      <w:proofErr w:type="spellEnd"/>
      <w:r w:rsidRPr="00ED0F75">
        <w:rPr>
          <w:rFonts w:ascii="Times New Roman" w:hAnsi="Times New Roman"/>
          <w:color w:val="auto"/>
          <w:sz w:val="24"/>
          <w:szCs w:val="24"/>
          <w:lang w:val="es-ES_tradnl"/>
        </w:rPr>
        <w:t xml:space="preserve"> &amp; </w:t>
      </w:r>
      <w:proofErr w:type="spellStart"/>
      <w:r w:rsidRPr="00ED0F75">
        <w:rPr>
          <w:rFonts w:ascii="Times New Roman" w:hAnsi="Times New Roman"/>
          <w:color w:val="auto"/>
          <w:sz w:val="24"/>
          <w:szCs w:val="24"/>
          <w:lang w:val="es-ES_tradnl"/>
        </w:rPr>
        <w:t>Husain</w:t>
      </w:r>
      <w:proofErr w:type="spellEnd"/>
      <w:r w:rsidRPr="00ED0F75">
        <w:rPr>
          <w:rFonts w:ascii="Times New Roman" w:hAnsi="Times New Roman"/>
          <w:color w:val="auto"/>
          <w:sz w:val="24"/>
          <w:szCs w:val="24"/>
          <w:lang w:val="es-ES_tradnl"/>
        </w:rPr>
        <w:t>, 2023).Utilizar soportes externos como vendajes, tobilleras, etc.; particularmente en deportistas con historia de esguince de tobillo, se ha demostrado que disminuye el riesgo de esguince por inversión, y puede considerarse pues como coadyuvante de un plan preventivo (</w:t>
      </w:r>
      <w:proofErr w:type="spellStart"/>
      <w:r w:rsidRPr="00ED0F75">
        <w:rPr>
          <w:rFonts w:ascii="Times New Roman" w:hAnsi="Times New Roman"/>
          <w:color w:val="auto"/>
          <w:sz w:val="24"/>
          <w:szCs w:val="24"/>
          <w:lang w:val="es-ES_tradnl"/>
        </w:rPr>
        <w:t>Dizon</w:t>
      </w:r>
      <w:proofErr w:type="spellEnd"/>
      <w:r w:rsidRPr="00ED0F75">
        <w:rPr>
          <w:rFonts w:ascii="Times New Roman" w:hAnsi="Times New Roman"/>
          <w:color w:val="auto"/>
          <w:sz w:val="24"/>
          <w:szCs w:val="24"/>
          <w:lang w:val="es-ES_tradnl"/>
        </w:rPr>
        <w:t xml:space="preserve"> y Reyes, 2010; </w:t>
      </w:r>
      <w:proofErr w:type="spellStart"/>
      <w:r w:rsidRPr="00ED0F75">
        <w:rPr>
          <w:rFonts w:ascii="Times New Roman" w:hAnsi="Times New Roman"/>
          <w:color w:val="auto"/>
          <w:sz w:val="24"/>
          <w:szCs w:val="24"/>
          <w:lang w:val="es-ES_tradnl"/>
        </w:rPr>
        <w:t>Izaola</w:t>
      </w:r>
      <w:proofErr w:type="spellEnd"/>
      <w:r w:rsidRPr="00ED0F75">
        <w:rPr>
          <w:rFonts w:ascii="Times New Roman" w:hAnsi="Times New Roman"/>
          <w:color w:val="auto"/>
          <w:sz w:val="24"/>
          <w:szCs w:val="24"/>
          <w:lang w:val="es-ES_tradnl"/>
        </w:rPr>
        <w:t xml:space="preserve"> et al., 2021; </w:t>
      </w:r>
      <w:proofErr w:type="spellStart"/>
      <w:r w:rsidRPr="00ED0F75">
        <w:rPr>
          <w:rFonts w:ascii="Times New Roman" w:hAnsi="Times New Roman"/>
          <w:color w:val="auto"/>
          <w:sz w:val="24"/>
          <w:szCs w:val="24"/>
          <w:lang w:val="es-ES_tradnl"/>
        </w:rPr>
        <w:t>Krombholz</w:t>
      </w:r>
      <w:proofErr w:type="spellEnd"/>
      <w:r w:rsidRPr="00ED0F75">
        <w:rPr>
          <w:rFonts w:ascii="Times New Roman" w:hAnsi="Times New Roman"/>
          <w:color w:val="auto"/>
          <w:sz w:val="24"/>
          <w:szCs w:val="24"/>
          <w:lang w:val="es-ES_tradnl"/>
        </w:rPr>
        <w:t xml:space="preserve"> et al., 2023).</w:t>
      </w:r>
    </w:p>
    <w:p w14:paraId="2D725BD3" w14:textId="77777777" w:rsidR="008D457C" w:rsidRDefault="00675DA3" w:rsidP="00675DA3">
      <w:pPr>
        <w:pStyle w:val="Contenido"/>
        <w:spacing w:before="240" w:after="240"/>
        <w:jc w:val="both"/>
        <w:rPr>
          <w:rFonts w:ascii="Times New Roman" w:hAnsi="Times New Roman"/>
          <w:color w:val="auto"/>
          <w:sz w:val="24"/>
          <w:szCs w:val="24"/>
          <w:lang w:val="es-ES_tradnl"/>
        </w:rPr>
      </w:pPr>
      <w:r w:rsidRPr="00ED0F75">
        <w:rPr>
          <w:rFonts w:ascii="Times New Roman" w:hAnsi="Times New Roman"/>
          <w:color w:val="auto"/>
          <w:sz w:val="24"/>
          <w:szCs w:val="24"/>
          <w:lang w:val="es-ES_tradnl"/>
        </w:rPr>
        <w:t xml:space="preserve">Sin embargo, la validez real de la "eficacia" de alguna de estas medidas preventivas se fundamenta menos en el "cómo" (teoría) sino que se centra más en la cuestión del "qué" (diseño): frecuencia semanal, un avance que se incorpora al microciclo, una exposición que se </w:t>
      </w:r>
      <w:r w:rsidRPr="00ED0F75">
        <w:rPr>
          <w:rFonts w:ascii="Times New Roman" w:hAnsi="Times New Roman"/>
          <w:color w:val="auto"/>
          <w:sz w:val="24"/>
          <w:szCs w:val="24"/>
          <w:lang w:val="es-ES_tradnl"/>
        </w:rPr>
        <w:lastRenderedPageBreak/>
        <w:t xml:space="preserve">supervisa, que el equipo se compromete. En el alto rendimiento, el plan de prevención y de gestión de cargas (externas e internas), la recuperación y, la posibilidad de competición pasa a ser variables intrínsecas y en juego. Se defiende también desde las visiones actuales que la carga y una lesión son variables y tienen múltiples orígenes. </w:t>
      </w:r>
    </w:p>
    <w:p w14:paraId="7F81C61C" w14:textId="100DB821" w:rsidR="00675DA3" w:rsidRPr="00ED0F75" w:rsidRDefault="00675DA3" w:rsidP="008D457C">
      <w:pPr>
        <w:pStyle w:val="Contenido"/>
        <w:spacing w:before="240" w:after="240"/>
        <w:jc w:val="both"/>
        <w:rPr>
          <w:rFonts w:ascii="Times New Roman" w:hAnsi="Times New Roman"/>
          <w:color w:val="auto"/>
          <w:sz w:val="24"/>
          <w:szCs w:val="24"/>
          <w:lang w:val="es-ES_tradnl"/>
        </w:rPr>
      </w:pPr>
      <w:r w:rsidRPr="00ED0F75">
        <w:rPr>
          <w:rFonts w:ascii="Times New Roman" w:hAnsi="Times New Roman"/>
          <w:color w:val="auto"/>
          <w:sz w:val="24"/>
          <w:szCs w:val="24"/>
          <w:lang w:val="es-ES_tradnl"/>
        </w:rPr>
        <w:t xml:space="preserve">Un mismo modo sucede con la monitorización de cargas y la adaptación del entrenamiento con respecto a las respuestas de riesgo adversas. (Bourdon et al., 2017; </w:t>
      </w:r>
      <w:proofErr w:type="spellStart"/>
      <w:r w:rsidRPr="00ED0F75">
        <w:rPr>
          <w:rFonts w:ascii="Times New Roman" w:hAnsi="Times New Roman"/>
          <w:color w:val="auto"/>
          <w:sz w:val="24"/>
          <w:szCs w:val="24"/>
          <w:lang w:val="es-ES_tradnl"/>
        </w:rPr>
        <w:t>Gabbett</w:t>
      </w:r>
      <w:proofErr w:type="spellEnd"/>
      <w:r w:rsidRPr="00ED0F75">
        <w:rPr>
          <w:rFonts w:ascii="Times New Roman" w:hAnsi="Times New Roman"/>
          <w:color w:val="auto"/>
          <w:sz w:val="24"/>
          <w:szCs w:val="24"/>
          <w:lang w:val="es-ES_tradnl"/>
        </w:rPr>
        <w:t xml:space="preserve">, 2017; </w:t>
      </w:r>
      <w:proofErr w:type="spellStart"/>
      <w:r w:rsidRPr="00ED0F75">
        <w:rPr>
          <w:rFonts w:ascii="Times New Roman" w:hAnsi="Times New Roman"/>
          <w:color w:val="auto"/>
          <w:sz w:val="24"/>
          <w:szCs w:val="24"/>
          <w:lang w:val="es-ES_tradnl"/>
        </w:rPr>
        <w:t>Windt</w:t>
      </w:r>
      <w:proofErr w:type="spellEnd"/>
      <w:r w:rsidRPr="00ED0F75">
        <w:rPr>
          <w:rFonts w:ascii="Times New Roman" w:hAnsi="Times New Roman"/>
          <w:color w:val="auto"/>
          <w:sz w:val="24"/>
          <w:szCs w:val="24"/>
          <w:lang w:val="es-ES_tradnl"/>
        </w:rPr>
        <w:t xml:space="preserve"> &amp; </w:t>
      </w:r>
      <w:proofErr w:type="spellStart"/>
      <w:r w:rsidRPr="00ED0F75">
        <w:rPr>
          <w:rFonts w:ascii="Times New Roman" w:hAnsi="Times New Roman"/>
          <w:color w:val="auto"/>
          <w:sz w:val="24"/>
          <w:szCs w:val="24"/>
          <w:lang w:val="es-ES_tradnl"/>
        </w:rPr>
        <w:t>Gabbett</w:t>
      </w:r>
      <w:proofErr w:type="spellEnd"/>
      <w:r w:rsidRPr="00ED0F75">
        <w:rPr>
          <w:rFonts w:ascii="Times New Roman" w:hAnsi="Times New Roman"/>
          <w:color w:val="auto"/>
          <w:sz w:val="24"/>
          <w:szCs w:val="24"/>
          <w:lang w:val="es-ES_tradnl"/>
        </w:rPr>
        <w:t>, 2017).</w:t>
      </w:r>
      <w:r w:rsidR="008D457C">
        <w:rPr>
          <w:rFonts w:ascii="Times New Roman" w:hAnsi="Times New Roman"/>
          <w:color w:val="auto"/>
          <w:sz w:val="24"/>
          <w:szCs w:val="24"/>
          <w:lang w:val="es-ES_tradnl"/>
        </w:rPr>
        <w:t xml:space="preserve"> </w:t>
      </w:r>
      <w:r w:rsidRPr="00ED0F75">
        <w:rPr>
          <w:rFonts w:ascii="Times New Roman" w:hAnsi="Times New Roman"/>
          <w:color w:val="auto"/>
          <w:sz w:val="24"/>
          <w:szCs w:val="24"/>
          <w:lang w:val="es-ES_tradnl"/>
        </w:rPr>
        <w:t>Desde este punto de vista, la falta de organización podría expresarse como: a) falta de planificación de prevención oficial, b) implementación de una misma irregular (poca frecuencia o inexistente avance), c) escaso seguimiento de cargas/</w:t>
      </w:r>
      <w:proofErr w:type="spellStart"/>
      <w:r w:rsidRPr="00ED0F75">
        <w:rPr>
          <w:rFonts w:ascii="Times New Roman" w:hAnsi="Times New Roman"/>
          <w:color w:val="auto"/>
          <w:sz w:val="24"/>
          <w:szCs w:val="24"/>
          <w:lang w:val="es-ES_tradnl"/>
        </w:rPr>
        <w:t>recovery</w:t>
      </w:r>
      <w:proofErr w:type="spellEnd"/>
      <w:r w:rsidRPr="00ED0F75">
        <w:rPr>
          <w:rFonts w:ascii="Times New Roman" w:hAnsi="Times New Roman"/>
          <w:color w:val="auto"/>
          <w:sz w:val="24"/>
          <w:szCs w:val="24"/>
          <w:lang w:val="es-ES_tradnl"/>
        </w:rPr>
        <w:t xml:space="preserve"> y d) decisiones reactivas (actuar después de la lesión), todo ello podría incrementar las lesiones en el tobillo de los equipos profesionales de fútbol.</w:t>
      </w:r>
    </w:p>
    <w:p w14:paraId="7344593D" w14:textId="0E84E564" w:rsidR="00ED0F75" w:rsidRPr="00ED0F75" w:rsidRDefault="00675DA3" w:rsidP="00675DA3">
      <w:pPr>
        <w:pStyle w:val="Contenido"/>
        <w:spacing w:before="240" w:after="240"/>
        <w:jc w:val="both"/>
        <w:rPr>
          <w:rFonts w:ascii="Times New Roman" w:hAnsi="Times New Roman"/>
          <w:color w:val="auto"/>
          <w:sz w:val="24"/>
          <w:szCs w:val="24"/>
          <w:lang w:val="es-ES_tradnl"/>
        </w:rPr>
      </w:pPr>
      <w:r w:rsidRPr="00ED0F75">
        <w:rPr>
          <w:rFonts w:ascii="Times New Roman" w:hAnsi="Times New Roman"/>
          <w:color w:val="auto"/>
          <w:sz w:val="24"/>
          <w:szCs w:val="24"/>
          <w:lang w:val="es-ES_tradnl"/>
        </w:rPr>
        <w:t xml:space="preserve">Por todo ello, los investigadores plantearon el siguiente objetivo: Conocer, a partir de un exhaustivo análisis de los </w:t>
      </w:r>
      <w:r w:rsidR="00ED0F75" w:rsidRPr="00ED0F75">
        <w:rPr>
          <w:rFonts w:ascii="Times New Roman" w:hAnsi="Times New Roman"/>
          <w:color w:val="auto"/>
          <w:sz w:val="24"/>
          <w:szCs w:val="24"/>
          <w:lang w:val="es-ES_tradnl"/>
        </w:rPr>
        <w:t xml:space="preserve">estudios de la bibliografía que hablara de lesiones en los tobillos de los jugadores de fútbol profesional, cuál era la frecuencia de lesiones y cómo se ponía de manifiesto la ausencia de un programa de entrenamiento preventivo (existencia/inexistencia, frecuencia, avance, incorporación al microciclo y supervisión/monitorización) con el </w:t>
      </w:r>
      <w:r w:rsidR="00ED0F75" w:rsidRPr="00ED0F75">
        <w:rPr>
          <w:rFonts w:ascii="Times New Roman" w:hAnsi="Times New Roman"/>
          <w:color w:val="auto"/>
          <w:sz w:val="24"/>
          <w:szCs w:val="24"/>
          <w:lang w:val="es-ES_tradnl"/>
        </w:rPr>
        <w:t>objetivo de detectar tendencias de riesgo y aportar una base a la forma de métodos preventivos siguiendo datos.</w:t>
      </w:r>
    </w:p>
    <w:bookmarkEnd w:id="11"/>
    <w:bookmarkEnd w:id="12"/>
    <w:bookmarkEnd w:id="13"/>
    <w:bookmarkEnd w:id="14"/>
    <w:bookmarkEnd w:id="15"/>
    <w:p w14:paraId="027AFC91" w14:textId="77777777" w:rsidR="008D457C" w:rsidRDefault="00ED0F75" w:rsidP="008D457C">
      <w:pPr>
        <w:pStyle w:val="NormalWeb"/>
        <w:spacing w:before="0" w:beforeAutospacing="0" w:after="0" w:afterAutospacing="0"/>
        <w:jc w:val="center"/>
        <w:rPr>
          <w:b/>
          <w:bCs/>
          <w:lang w:val="es-ES_tradnl"/>
        </w:rPr>
      </w:pPr>
      <w:r w:rsidRPr="00ED0F75">
        <w:rPr>
          <w:b/>
          <w:bCs/>
          <w:lang w:val="es-ES_tradnl"/>
        </w:rPr>
        <w:t>Materiales</w:t>
      </w:r>
      <w:r w:rsidR="00772D4A" w:rsidRPr="00ED0F75">
        <w:rPr>
          <w:b/>
          <w:bCs/>
          <w:lang w:val="es-ES_tradnl"/>
        </w:rPr>
        <w:t xml:space="preserve"> </w:t>
      </w:r>
      <w:r w:rsidRPr="00ED0F75">
        <w:rPr>
          <w:b/>
          <w:bCs/>
          <w:lang w:val="es-ES_tradnl"/>
        </w:rPr>
        <w:t>y Métodos</w:t>
      </w:r>
      <w:bookmarkStart w:id="16" w:name="OLE_LINK134"/>
      <w:bookmarkStart w:id="17" w:name="OLE_LINK218"/>
    </w:p>
    <w:p w14:paraId="14BB0EB8" w14:textId="77777777" w:rsidR="00783282" w:rsidRPr="00783282" w:rsidRDefault="00783282" w:rsidP="00783282">
      <w:pPr>
        <w:pStyle w:val="Contenido"/>
        <w:spacing w:after="240"/>
        <w:jc w:val="both"/>
        <w:rPr>
          <w:rFonts w:ascii="Times New Roman" w:hAnsi="Times New Roman"/>
          <w:color w:val="auto"/>
          <w:sz w:val="24"/>
          <w:szCs w:val="24"/>
        </w:rPr>
      </w:pPr>
      <w:bookmarkStart w:id="18" w:name="OLE_LINK219"/>
      <w:bookmarkEnd w:id="8"/>
      <w:bookmarkEnd w:id="16"/>
      <w:bookmarkEnd w:id="17"/>
      <w:r w:rsidRPr="00783282">
        <w:rPr>
          <w:rFonts w:ascii="Times New Roman" w:hAnsi="Times New Roman"/>
          <w:color w:val="auto"/>
          <w:sz w:val="24"/>
          <w:szCs w:val="24"/>
        </w:rPr>
        <w:t>La presente investigación consistió en una revisión sistemática de la literatura científica existente sobre las lesiones de tobillo en futbolistas profesionales y su relación con la ausencia o deficiente planificación de programas de entrenamiento preventivo. Para su desarrollo, se siguieron los criterios metodológicos propios de una revisión sistemática descritos por Collazo et al. (2008), así como las directrices establecidas en la declaración PRISMA 2020 (Page et al., 2021), con el fin de garantizar rigor, transparencia y calidad en el proceso de búsqueda, selección y análisis de los estudios incluidos.</w:t>
      </w:r>
    </w:p>
    <w:p w14:paraId="4F623E1F" w14:textId="77777777" w:rsidR="00783282" w:rsidRDefault="00783282" w:rsidP="00783282">
      <w:pPr>
        <w:pStyle w:val="Contenido"/>
        <w:spacing w:after="240"/>
        <w:jc w:val="both"/>
        <w:rPr>
          <w:rFonts w:ascii="Times New Roman" w:hAnsi="Times New Roman"/>
          <w:color w:val="auto"/>
          <w:sz w:val="24"/>
          <w:szCs w:val="24"/>
        </w:rPr>
      </w:pPr>
      <w:r w:rsidRPr="00783282">
        <w:rPr>
          <w:rFonts w:ascii="Times New Roman" w:hAnsi="Times New Roman"/>
          <w:color w:val="auto"/>
          <w:sz w:val="24"/>
          <w:szCs w:val="24"/>
        </w:rPr>
        <w:t xml:space="preserve">Para esta revisión se consideraron investigaciones publicadas entre enero de 1999 y febrero de 2026. Se incluyeron estudios centrados en futbolistas profesionales que participaban en ligas nacionales o superiores, así como en competiciones internacionales. De manera específica, se seleccionaron aquellos trabajos que registraban la frecuencia o incidencia de lesiones de tobillo, que identificaban el tipo de lesión —como esguinces, fracturas o distensiones— y que, además, analizaban la posible relación entre estas lesiones y la planificación del entrenamiento preventivo. Asimismo, se aceptó la inclusión de estudios que evaluaban </w:t>
      </w:r>
      <w:r w:rsidRPr="00783282">
        <w:rPr>
          <w:rFonts w:ascii="Times New Roman" w:hAnsi="Times New Roman"/>
          <w:color w:val="auto"/>
          <w:sz w:val="24"/>
          <w:szCs w:val="24"/>
        </w:rPr>
        <w:lastRenderedPageBreak/>
        <w:t>programas de entrenamiento preventivo y que aportaban datos sobre la frecuencia de las lesiones de tobillo.</w:t>
      </w:r>
      <w:r>
        <w:rPr>
          <w:rFonts w:ascii="Times New Roman" w:hAnsi="Times New Roman"/>
          <w:color w:val="auto"/>
          <w:sz w:val="24"/>
          <w:szCs w:val="24"/>
        </w:rPr>
        <w:t xml:space="preserve"> </w:t>
      </w:r>
      <w:r w:rsidRPr="00783282">
        <w:rPr>
          <w:rFonts w:ascii="Times New Roman" w:hAnsi="Times New Roman"/>
          <w:color w:val="auto"/>
          <w:sz w:val="24"/>
          <w:szCs w:val="24"/>
        </w:rPr>
        <w:t xml:space="preserve">En la selección de los estudios también se tuvieron en cuenta variables relacionadas con la programación del entrenamiento preventivo, tales como la frecuencia de las sesiones, la progresión de las cargas, el control de la carga de ejercicio, la intensidad del entrenamiento, los tipos de ejercicios empleados y los periodos de recuperación. </w:t>
      </w:r>
    </w:p>
    <w:p w14:paraId="59C50805" w14:textId="77777777" w:rsidR="00783282" w:rsidRDefault="00783282" w:rsidP="00783282">
      <w:pPr>
        <w:pStyle w:val="Contenido"/>
        <w:spacing w:after="240"/>
        <w:jc w:val="both"/>
        <w:rPr>
          <w:rFonts w:ascii="Times New Roman" w:hAnsi="Times New Roman"/>
          <w:color w:val="auto"/>
          <w:sz w:val="24"/>
          <w:szCs w:val="24"/>
        </w:rPr>
      </w:pPr>
      <w:r w:rsidRPr="00783282">
        <w:rPr>
          <w:rFonts w:ascii="Times New Roman" w:hAnsi="Times New Roman"/>
          <w:color w:val="auto"/>
          <w:sz w:val="24"/>
          <w:szCs w:val="24"/>
        </w:rPr>
        <w:t>En este sentido, se dio preferencia a aquellos estudios que utilizaban criterios estandarizados para determinar tanto la incidencia de lesiones como la planificación del entrenamiento preventivo. Por el contrario, se excluyeron los trabajos que no se centraban en futbolistas profesionales, que no aportaban datos sobre la incidencia de lesiones de tobillo, que no abordaban la planificación del entrenamiento preventivo o que estaban orientados a otros deportes distintos del fútbol.</w:t>
      </w:r>
      <w:r>
        <w:rPr>
          <w:rFonts w:ascii="Times New Roman" w:hAnsi="Times New Roman"/>
          <w:color w:val="auto"/>
          <w:sz w:val="24"/>
          <w:szCs w:val="24"/>
        </w:rPr>
        <w:t xml:space="preserve"> </w:t>
      </w:r>
      <w:r w:rsidRPr="00783282">
        <w:rPr>
          <w:rFonts w:ascii="Times New Roman" w:hAnsi="Times New Roman"/>
          <w:color w:val="auto"/>
          <w:sz w:val="24"/>
          <w:szCs w:val="24"/>
        </w:rPr>
        <w:t xml:space="preserve">La búsqueda bibliográfica se realizó de forma exhaustiva en diversas bases de datos, plataformas y repositorios digitales. </w:t>
      </w:r>
    </w:p>
    <w:p w14:paraId="25DC121D" w14:textId="65ED4034" w:rsidR="00783282" w:rsidRPr="00783282" w:rsidRDefault="00783282" w:rsidP="00783282">
      <w:pPr>
        <w:pStyle w:val="Contenido"/>
        <w:spacing w:after="240"/>
        <w:jc w:val="both"/>
        <w:rPr>
          <w:rFonts w:ascii="Times New Roman" w:hAnsi="Times New Roman"/>
          <w:color w:val="auto"/>
          <w:sz w:val="24"/>
          <w:szCs w:val="24"/>
        </w:rPr>
      </w:pPr>
      <w:r w:rsidRPr="00783282">
        <w:rPr>
          <w:rFonts w:ascii="Times New Roman" w:hAnsi="Times New Roman"/>
          <w:color w:val="auto"/>
          <w:sz w:val="24"/>
          <w:szCs w:val="24"/>
        </w:rPr>
        <w:t>En concreto, se consultaron PubMed (</w:t>
      </w:r>
      <w:proofErr w:type="spellStart"/>
      <w:r w:rsidRPr="00783282">
        <w:rPr>
          <w:rFonts w:ascii="Times New Roman" w:hAnsi="Times New Roman"/>
          <w:color w:val="auto"/>
          <w:sz w:val="24"/>
          <w:szCs w:val="24"/>
        </w:rPr>
        <w:t>National</w:t>
      </w:r>
      <w:proofErr w:type="spellEnd"/>
      <w:r w:rsidRPr="00783282">
        <w:rPr>
          <w:rFonts w:ascii="Times New Roman" w:hAnsi="Times New Roman"/>
          <w:color w:val="auto"/>
          <w:sz w:val="24"/>
          <w:szCs w:val="24"/>
        </w:rPr>
        <w:t xml:space="preserve"> Library </w:t>
      </w:r>
      <w:proofErr w:type="spellStart"/>
      <w:r w:rsidRPr="00783282">
        <w:rPr>
          <w:rFonts w:ascii="Times New Roman" w:hAnsi="Times New Roman"/>
          <w:color w:val="auto"/>
          <w:sz w:val="24"/>
          <w:szCs w:val="24"/>
        </w:rPr>
        <w:t>of</w:t>
      </w:r>
      <w:proofErr w:type="spellEnd"/>
      <w:r w:rsidRPr="00783282">
        <w:rPr>
          <w:rFonts w:ascii="Times New Roman" w:hAnsi="Times New Roman"/>
          <w:color w:val="auto"/>
          <w:sz w:val="24"/>
          <w:szCs w:val="24"/>
        </w:rPr>
        <w:t xml:space="preserve"> Medicine), BMJ </w:t>
      </w:r>
      <w:proofErr w:type="spellStart"/>
      <w:r w:rsidRPr="00783282">
        <w:rPr>
          <w:rFonts w:ascii="Times New Roman" w:hAnsi="Times New Roman"/>
          <w:color w:val="auto"/>
          <w:sz w:val="24"/>
          <w:szCs w:val="24"/>
        </w:rPr>
        <w:t>Journals</w:t>
      </w:r>
      <w:proofErr w:type="spellEnd"/>
      <w:r w:rsidRPr="00783282">
        <w:rPr>
          <w:rFonts w:ascii="Times New Roman" w:hAnsi="Times New Roman"/>
          <w:color w:val="auto"/>
          <w:sz w:val="24"/>
          <w:szCs w:val="24"/>
        </w:rPr>
        <w:t xml:space="preserve">, Sage </w:t>
      </w:r>
      <w:proofErr w:type="spellStart"/>
      <w:r w:rsidRPr="00783282">
        <w:rPr>
          <w:rFonts w:ascii="Times New Roman" w:hAnsi="Times New Roman"/>
          <w:color w:val="auto"/>
          <w:sz w:val="24"/>
          <w:szCs w:val="24"/>
        </w:rPr>
        <w:t>Journals</w:t>
      </w:r>
      <w:proofErr w:type="spellEnd"/>
      <w:r w:rsidRPr="00783282">
        <w:rPr>
          <w:rFonts w:ascii="Times New Roman" w:hAnsi="Times New Roman"/>
          <w:color w:val="auto"/>
          <w:sz w:val="24"/>
          <w:szCs w:val="24"/>
        </w:rPr>
        <w:t xml:space="preserve">, </w:t>
      </w:r>
      <w:proofErr w:type="spellStart"/>
      <w:r w:rsidRPr="00783282">
        <w:rPr>
          <w:rFonts w:ascii="Times New Roman" w:hAnsi="Times New Roman"/>
          <w:color w:val="auto"/>
          <w:sz w:val="24"/>
          <w:szCs w:val="24"/>
        </w:rPr>
        <w:t>SpringerLink</w:t>
      </w:r>
      <w:proofErr w:type="spellEnd"/>
      <w:r w:rsidRPr="00783282">
        <w:rPr>
          <w:rFonts w:ascii="Times New Roman" w:hAnsi="Times New Roman"/>
          <w:color w:val="auto"/>
          <w:sz w:val="24"/>
          <w:szCs w:val="24"/>
        </w:rPr>
        <w:t xml:space="preserve">, Wiley Online Library, </w:t>
      </w:r>
      <w:proofErr w:type="spellStart"/>
      <w:r w:rsidRPr="00783282">
        <w:rPr>
          <w:rFonts w:ascii="Times New Roman" w:hAnsi="Times New Roman"/>
          <w:color w:val="auto"/>
          <w:sz w:val="24"/>
          <w:szCs w:val="24"/>
        </w:rPr>
        <w:t>Journals@LWW</w:t>
      </w:r>
      <w:proofErr w:type="spellEnd"/>
      <w:r w:rsidRPr="00783282">
        <w:rPr>
          <w:rFonts w:ascii="Times New Roman" w:hAnsi="Times New Roman"/>
          <w:color w:val="auto"/>
          <w:sz w:val="24"/>
          <w:szCs w:val="24"/>
        </w:rPr>
        <w:t xml:space="preserve">, </w:t>
      </w:r>
      <w:proofErr w:type="spellStart"/>
      <w:r w:rsidRPr="00783282">
        <w:rPr>
          <w:rFonts w:ascii="Times New Roman" w:hAnsi="Times New Roman"/>
          <w:color w:val="auto"/>
          <w:sz w:val="24"/>
          <w:szCs w:val="24"/>
        </w:rPr>
        <w:t>BioMed</w:t>
      </w:r>
      <w:proofErr w:type="spellEnd"/>
      <w:r w:rsidRPr="00783282">
        <w:rPr>
          <w:rFonts w:ascii="Times New Roman" w:hAnsi="Times New Roman"/>
          <w:color w:val="auto"/>
          <w:sz w:val="24"/>
          <w:szCs w:val="24"/>
        </w:rPr>
        <w:t xml:space="preserve"> Central, Human </w:t>
      </w:r>
      <w:proofErr w:type="spellStart"/>
      <w:r w:rsidRPr="00783282">
        <w:rPr>
          <w:rFonts w:ascii="Times New Roman" w:hAnsi="Times New Roman"/>
          <w:color w:val="auto"/>
          <w:sz w:val="24"/>
          <w:szCs w:val="24"/>
        </w:rPr>
        <w:t>Kinetics</w:t>
      </w:r>
      <w:proofErr w:type="spellEnd"/>
      <w:r w:rsidRPr="00783282">
        <w:rPr>
          <w:rFonts w:ascii="Times New Roman" w:hAnsi="Times New Roman"/>
          <w:color w:val="auto"/>
          <w:sz w:val="24"/>
          <w:szCs w:val="24"/>
        </w:rPr>
        <w:t xml:space="preserve"> </w:t>
      </w:r>
      <w:proofErr w:type="spellStart"/>
      <w:r w:rsidRPr="00783282">
        <w:rPr>
          <w:rFonts w:ascii="Times New Roman" w:hAnsi="Times New Roman"/>
          <w:color w:val="auto"/>
          <w:sz w:val="24"/>
          <w:szCs w:val="24"/>
        </w:rPr>
        <w:t>Journals</w:t>
      </w:r>
      <w:proofErr w:type="spellEnd"/>
      <w:r w:rsidRPr="00783282">
        <w:rPr>
          <w:rFonts w:ascii="Times New Roman" w:hAnsi="Times New Roman"/>
          <w:color w:val="auto"/>
          <w:sz w:val="24"/>
          <w:szCs w:val="24"/>
        </w:rPr>
        <w:t xml:space="preserve">, PubMed Central (PMC), Dialnet y Google Académico. Para ello, se utilizaron términos de búsqueda en español e inglés, entre los que destacan </w:t>
      </w:r>
      <w:r w:rsidRPr="00783282">
        <w:rPr>
          <w:rFonts w:ascii="Times New Roman" w:hAnsi="Times New Roman"/>
          <w:color w:val="auto"/>
          <w:sz w:val="24"/>
          <w:szCs w:val="24"/>
        </w:rPr>
        <w:t>incidencia de lesiones de tobillo (</w:t>
      </w:r>
      <w:proofErr w:type="spellStart"/>
      <w:r w:rsidRPr="00783282">
        <w:rPr>
          <w:rFonts w:ascii="Times New Roman" w:hAnsi="Times New Roman"/>
          <w:color w:val="auto"/>
          <w:sz w:val="24"/>
          <w:szCs w:val="24"/>
        </w:rPr>
        <w:t>incidence</w:t>
      </w:r>
      <w:proofErr w:type="spellEnd"/>
      <w:r w:rsidRPr="00783282">
        <w:rPr>
          <w:rFonts w:ascii="Times New Roman" w:hAnsi="Times New Roman"/>
          <w:color w:val="auto"/>
          <w:sz w:val="24"/>
          <w:szCs w:val="24"/>
        </w:rPr>
        <w:t xml:space="preserve"> </w:t>
      </w:r>
      <w:proofErr w:type="spellStart"/>
      <w:r w:rsidRPr="00783282">
        <w:rPr>
          <w:rFonts w:ascii="Times New Roman" w:hAnsi="Times New Roman"/>
          <w:color w:val="auto"/>
          <w:sz w:val="24"/>
          <w:szCs w:val="24"/>
        </w:rPr>
        <w:t>of</w:t>
      </w:r>
      <w:proofErr w:type="spellEnd"/>
      <w:r w:rsidRPr="00783282">
        <w:rPr>
          <w:rFonts w:ascii="Times New Roman" w:hAnsi="Times New Roman"/>
          <w:color w:val="auto"/>
          <w:sz w:val="24"/>
          <w:szCs w:val="24"/>
        </w:rPr>
        <w:t xml:space="preserve"> </w:t>
      </w:r>
      <w:proofErr w:type="spellStart"/>
      <w:r w:rsidRPr="00783282">
        <w:rPr>
          <w:rFonts w:ascii="Times New Roman" w:hAnsi="Times New Roman"/>
          <w:color w:val="auto"/>
          <w:sz w:val="24"/>
          <w:szCs w:val="24"/>
        </w:rPr>
        <w:t>ankle</w:t>
      </w:r>
      <w:proofErr w:type="spellEnd"/>
      <w:r w:rsidRPr="00783282">
        <w:rPr>
          <w:rFonts w:ascii="Times New Roman" w:hAnsi="Times New Roman"/>
          <w:color w:val="auto"/>
          <w:sz w:val="24"/>
          <w:szCs w:val="24"/>
        </w:rPr>
        <w:t xml:space="preserve"> injuries), entrenamiento preventivo (preventive training), futbolistas profesionales (</w:t>
      </w:r>
      <w:proofErr w:type="spellStart"/>
      <w:r w:rsidRPr="00783282">
        <w:rPr>
          <w:rFonts w:ascii="Times New Roman" w:hAnsi="Times New Roman"/>
          <w:color w:val="auto"/>
          <w:sz w:val="24"/>
          <w:szCs w:val="24"/>
        </w:rPr>
        <w:t>professional</w:t>
      </w:r>
      <w:proofErr w:type="spellEnd"/>
      <w:r w:rsidRPr="00783282">
        <w:rPr>
          <w:rFonts w:ascii="Times New Roman" w:hAnsi="Times New Roman"/>
          <w:color w:val="auto"/>
          <w:sz w:val="24"/>
          <w:szCs w:val="24"/>
        </w:rPr>
        <w:t xml:space="preserve"> </w:t>
      </w:r>
      <w:proofErr w:type="spellStart"/>
      <w:r w:rsidRPr="00783282">
        <w:rPr>
          <w:rFonts w:ascii="Times New Roman" w:hAnsi="Times New Roman"/>
          <w:color w:val="auto"/>
          <w:sz w:val="24"/>
          <w:szCs w:val="24"/>
        </w:rPr>
        <w:t>footballers</w:t>
      </w:r>
      <w:proofErr w:type="spellEnd"/>
      <w:r w:rsidRPr="00783282">
        <w:rPr>
          <w:rFonts w:ascii="Times New Roman" w:hAnsi="Times New Roman"/>
          <w:color w:val="auto"/>
          <w:sz w:val="24"/>
          <w:szCs w:val="24"/>
        </w:rPr>
        <w:t>) y prevención de lesiones deportivas (</w:t>
      </w:r>
      <w:proofErr w:type="spellStart"/>
      <w:r w:rsidRPr="00783282">
        <w:rPr>
          <w:rFonts w:ascii="Times New Roman" w:hAnsi="Times New Roman"/>
          <w:color w:val="auto"/>
          <w:sz w:val="24"/>
          <w:szCs w:val="24"/>
        </w:rPr>
        <w:t>prevention</w:t>
      </w:r>
      <w:proofErr w:type="spellEnd"/>
      <w:r w:rsidRPr="00783282">
        <w:rPr>
          <w:rFonts w:ascii="Times New Roman" w:hAnsi="Times New Roman"/>
          <w:color w:val="auto"/>
          <w:sz w:val="24"/>
          <w:szCs w:val="24"/>
        </w:rPr>
        <w:t xml:space="preserve"> </w:t>
      </w:r>
      <w:proofErr w:type="spellStart"/>
      <w:r w:rsidRPr="00783282">
        <w:rPr>
          <w:rFonts w:ascii="Times New Roman" w:hAnsi="Times New Roman"/>
          <w:color w:val="auto"/>
          <w:sz w:val="24"/>
          <w:szCs w:val="24"/>
        </w:rPr>
        <w:t>of</w:t>
      </w:r>
      <w:proofErr w:type="spellEnd"/>
      <w:r w:rsidRPr="00783282">
        <w:rPr>
          <w:rFonts w:ascii="Times New Roman" w:hAnsi="Times New Roman"/>
          <w:color w:val="auto"/>
          <w:sz w:val="24"/>
          <w:szCs w:val="24"/>
        </w:rPr>
        <w:t xml:space="preserve"> </w:t>
      </w:r>
      <w:proofErr w:type="spellStart"/>
      <w:r w:rsidRPr="00783282">
        <w:rPr>
          <w:rFonts w:ascii="Times New Roman" w:hAnsi="Times New Roman"/>
          <w:color w:val="auto"/>
          <w:sz w:val="24"/>
          <w:szCs w:val="24"/>
        </w:rPr>
        <w:t>sports</w:t>
      </w:r>
      <w:proofErr w:type="spellEnd"/>
      <w:r w:rsidRPr="00783282">
        <w:rPr>
          <w:rFonts w:ascii="Times New Roman" w:hAnsi="Times New Roman"/>
          <w:color w:val="auto"/>
          <w:sz w:val="24"/>
          <w:szCs w:val="24"/>
        </w:rPr>
        <w:t xml:space="preserve"> injuries), así como diferentes combinaciones entre dichos términos. Además de la búsqueda electrónica, se revisaron las listas de referencias de los artículos seleccionados con el objetivo de localizar investigaciones adicionales relevantes para la revisión.</w:t>
      </w:r>
    </w:p>
    <w:p w14:paraId="7FFDF05E" w14:textId="77777777" w:rsidR="00CE7C56" w:rsidRDefault="00783282" w:rsidP="00783282">
      <w:pPr>
        <w:pStyle w:val="Contenido"/>
        <w:jc w:val="both"/>
        <w:rPr>
          <w:rFonts w:ascii="Times New Roman" w:hAnsi="Times New Roman"/>
          <w:color w:val="auto"/>
          <w:sz w:val="24"/>
          <w:szCs w:val="24"/>
        </w:rPr>
      </w:pPr>
      <w:r w:rsidRPr="00783282">
        <w:rPr>
          <w:rFonts w:ascii="Times New Roman" w:hAnsi="Times New Roman"/>
          <w:color w:val="auto"/>
          <w:sz w:val="24"/>
          <w:szCs w:val="24"/>
        </w:rPr>
        <w:t>La selección de los estudios fue realizada de manera independiente por dos evaluadores, con el propósito de incrementar el rigor metodológico y la fiabilidad del proceso. Estos revisores participaron tanto en la identificación y selección de los artículos como en la recolección de los datos y en la evaluación de la calidad metodológica de cada estudio. La inclusión final de los artículos se justificó en función de su relevancia temática, su calidad metodológica y la aplicabilidad de sus resultados al problema de estudio planteado</w:t>
      </w:r>
      <w:r w:rsidR="00CE7C56">
        <w:rPr>
          <w:rFonts w:ascii="Times New Roman" w:hAnsi="Times New Roman"/>
          <w:color w:val="auto"/>
          <w:sz w:val="24"/>
          <w:szCs w:val="24"/>
        </w:rPr>
        <w:t xml:space="preserve">. </w:t>
      </w:r>
    </w:p>
    <w:p w14:paraId="000090E1" w14:textId="77777777" w:rsidR="00CE7C56" w:rsidRDefault="00CE7C56" w:rsidP="00783282">
      <w:pPr>
        <w:pStyle w:val="Contenido"/>
        <w:jc w:val="both"/>
        <w:rPr>
          <w:rFonts w:ascii="Times New Roman" w:hAnsi="Times New Roman"/>
          <w:color w:val="auto"/>
          <w:sz w:val="24"/>
          <w:szCs w:val="24"/>
        </w:rPr>
      </w:pPr>
    </w:p>
    <w:p w14:paraId="6C166288" w14:textId="7162F4D3" w:rsidR="00783282" w:rsidRDefault="00CE7C56" w:rsidP="00783282">
      <w:pPr>
        <w:pStyle w:val="Contenido"/>
        <w:jc w:val="both"/>
        <w:rPr>
          <w:rFonts w:ascii="Times New Roman" w:hAnsi="Times New Roman"/>
          <w:color w:val="auto"/>
          <w:sz w:val="24"/>
          <w:szCs w:val="24"/>
        </w:rPr>
      </w:pPr>
      <w:r>
        <w:rPr>
          <w:rFonts w:ascii="Times New Roman" w:hAnsi="Times New Roman"/>
          <w:color w:val="auto"/>
          <w:sz w:val="24"/>
          <w:szCs w:val="24"/>
        </w:rPr>
        <w:t xml:space="preserve">Lo anterior indica que </w:t>
      </w:r>
      <w:r w:rsidR="00783282" w:rsidRPr="00783282">
        <w:rPr>
          <w:rFonts w:ascii="Times New Roman" w:hAnsi="Times New Roman"/>
          <w:color w:val="auto"/>
          <w:sz w:val="24"/>
          <w:szCs w:val="24"/>
        </w:rPr>
        <w:t>la incidencia de lesiones de tobillo en futbolistas profesionales y su relación con la planificación del entrenamiento preventivo.</w:t>
      </w:r>
      <w:r>
        <w:rPr>
          <w:rFonts w:ascii="Times New Roman" w:hAnsi="Times New Roman"/>
          <w:color w:val="auto"/>
          <w:sz w:val="24"/>
          <w:szCs w:val="24"/>
        </w:rPr>
        <w:t xml:space="preserve"> </w:t>
      </w:r>
      <w:r w:rsidR="00783282" w:rsidRPr="00783282">
        <w:rPr>
          <w:rFonts w:ascii="Times New Roman" w:hAnsi="Times New Roman"/>
          <w:color w:val="auto"/>
          <w:sz w:val="24"/>
          <w:szCs w:val="24"/>
        </w:rPr>
        <w:t xml:space="preserve">Del mismo modo, se recopilaron datos específicos sobre la incidencia de lesiones de tobillo, el número de lesiones registradas, el tipo de lesión descrita y su posible relación con factores preventivos. Asimismo, se obtuvo información sobre la programación del </w:t>
      </w:r>
      <w:r w:rsidR="00783282" w:rsidRPr="00783282">
        <w:rPr>
          <w:rFonts w:ascii="Times New Roman" w:hAnsi="Times New Roman"/>
          <w:color w:val="auto"/>
          <w:sz w:val="24"/>
          <w:szCs w:val="24"/>
        </w:rPr>
        <w:lastRenderedPageBreak/>
        <w:t>entrenamiento preventivo, considerando la existencia de planes específicos, la frecuencia de las sesiones, la progresión de las cargas, los tiempos de recuperación y las estrategias de monitoreo utilizadas.</w:t>
      </w:r>
      <w:r>
        <w:rPr>
          <w:rFonts w:ascii="Times New Roman" w:hAnsi="Times New Roman"/>
          <w:color w:val="auto"/>
          <w:sz w:val="24"/>
          <w:szCs w:val="24"/>
        </w:rPr>
        <w:t xml:space="preserve"> </w:t>
      </w:r>
      <w:r w:rsidR="00783282" w:rsidRPr="00783282">
        <w:rPr>
          <w:rFonts w:ascii="Times New Roman" w:hAnsi="Times New Roman"/>
          <w:color w:val="auto"/>
          <w:sz w:val="24"/>
          <w:szCs w:val="24"/>
        </w:rPr>
        <w:t xml:space="preserve">Los datos obtenidos fueron analizados mediante un enfoque descriptivo, a partir del cual se elaboró un resumen de los hallazgos más relevantes de los estudios revisados. En particular, se compararon los resultados relacionados con la incidencia de lesiones de tobillo en futbolistas profesionales y su vínculo con la planificación del entrenamiento preventivo, lo que permitió identificar patrones comunes, coincidencias y discrepancias entre las diferentes investigaciones. </w:t>
      </w:r>
    </w:p>
    <w:p w14:paraId="5A25AE5E" w14:textId="77777777" w:rsidR="00CE7C56" w:rsidRDefault="00CE7C56" w:rsidP="00783282">
      <w:pPr>
        <w:pStyle w:val="Contenido"/>
        <w:jc w:val="both"/>
        <w:rPr>
          <w:rFonts w:ascii="Times New Roman" w:hAnsi="Times New Roman"/>
          <w:color w:val="auto"/>
          <w:sz w:val="24"/>
          <w:szCs w:val="24"/>
        </w:rPr>
      </w:pPr>
    </w:p>
    <w:p w14:paraId="688C8FF9" w14:textId="729F43E2" w:rsidR="00783282" w:rsidRPr="00CE7C56" w:rsidRDefault="00CE7C56" w:rsidP="00CE7C56">
      <w:pPr>
        <w:spacing w:line="360" w:lineRule="auto"/>
        <w:jc w:val="both"/>
        <w:rPr>
          <w:rFonts w:ascii="Times New Roman" w:eastAsia="Times New Roman" w:hAnsi="Times New Roman" w:cs="Times New Roman"/>
          <w:i/>
          <w:iCs/>
          <w:sz w:val="24"/>
          <w:szCs w:val="24"/>
          <w:lang w:eastAsia="zh-CN"/>
        </w:rPr>
      </w:pPr>
      <w:r w:rsidRPr="00CE7C56">
        <w:rPr>
          <w:rFonts w:ascii="Times New Roman" w:eastAsia="Times New Roman" w:hAnsi="Times New Roman" w:cs="Times New Roman"/>
          <w:b/>
          <w:bCs/>
          <w:sz w:val="24"/>
          <w:szCs w:val="24"/>
          <w:lang w:eastAsia="zh-CN"/>
        </w:rPr>
        <w:t>Figura 1.</w:t>
      </w:r>
      <w:r w:rsidRPr="00CE7C56">
        <w:rPr>
          <w:rFonts w:ascii="Times New Roman" w:eastAsia="Times New Roman" w:hAnsi="Times New Roman" w:cs="Times New Roman"/>
          <w:i/>
          <w:iCs/>
          <w:sz w:val="24"/>
          <w:szCs w:val="24"/>
          <w:lang w:eastAsia="zh-CN"/>
        </w:rPr>
        <w:t xml:space="preserve"> Diagrama de flujo PRISMA del proceso de selección de estudios</w:t>
      </w:r>
    </w:p>
    <w:p w14:paraId="0053A68C" w14:textId="01989E7E" w:rsidR="00783282" w:rsidRDefault="00CE7C56" w:rsidP="00CE7C56">
      <w:pPr>
        <w:pStyle w:val="Contenido"/>
        <w:jc w:val="center"/>
        <w:rPr>
          <w:rFonts w:ascii="Times New Roman" w:hAnsi="Times New Roman"/>
          <w:color w:val="auto"/>
          <w:sz w:val="24"/>
          <w:szCs w:val="24"/>
        </w:rPr>
      </w:pPr>
      <w:r w:rsidRPr="00CE7C56">
        <w:rPr>
          <w:rFonts w:ascii="Times New Roman" w:hAnsi="Times New Roman"/>
          <w:noProof/>
          <w:color w:val="auto"/>
          <w:sz w:val="24"/>
          <w:szCs w:val="24"/>
        </w:rPr>
        <w:drawing>
          <wp:inline distT="0" distB="0" distL="0" distR="0" wp14:anchorId="5704FF4B" wp14:editId="0DE6AE6A">
            <wp:extent cx="1598575" cy="3093058"/>
            <wp:effectExtent l="0" t="0" r="1905" b="0"/>
            <wp:docPr id="19636114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611439" name=""/>
                    <pic:cNvPicPr/>
                  </pic:nvPicPr>
                  <pic:blipFill>
                    <a:blip r:embed="rId14"/>
                    <a:stretch>
                      <a:fillRect/>
                    </a:stretch>
                  </pic:blipFill>
                  <pic:spPr>
                    <a:xfrm>
                      <a:off x="0" y="0"/>
                      <a:ext cx="1615398" cy="3125609"/>
                    </a:xfrm>
                    <a:prstGeom prst="rect">
                      <a:avLst/>
                    </a:prstGeom>
                  </pic:spPr>
                </pic:pic>
              </a:graphicData>
            </a:graphic>
          </wp:inline>
        </w:drawing>
      </w:r>
    </w:p>
    <w:p w14:paraId="48B09365" w14:textId="0B01C9CE" w:rsidR="00783282" w:rsidRDefault="00CE7C56" w:rsidP="00783282">
      <w:pPr>
        <w:pStyle w:val="Contenido"/>
        <w:jc w:val="both"/>
        <w:rPr>
          <w:rFonts w:ascii="Times New Roman" w:hAnsi="Times New Roman"/>
          <w:color w:val="auto"/>
          <w:sz w:val="24"/>
          <w:szCs w:val="24"/>
        </w:rPr>
      </w:pPr>
      <w:r>
        <w:rPr>
          <w:rFonts w:ascii="Times New Roman" w:hAnsi="Times New Roman"/>
          <w:color w:val="auto"/>
          <w:sz w:val="24"/>
          <w:szCs w:val="24"/>
        </w:rPr>
        <w:t xml:space="preserve">Fuente: Elaboración propia </w:t>
      </w:r>
    </w:p>
    <w:p w14:paraId="111F5BF5" w14:textId="25158E2D" w:rsidR="00CE7C56" w:rsidRPr="00CE7C56" w:rsidRDefault="00CE7C56" w:rsidP="00CE7C56">
      <w:pPr>
        <w:pStyle w:val="Contenido"/>
        <w:jc w:val="center"/>
        <w:rPr>
          <w:rFonts w:ascii="Times New Roman" w:hAnsi="Times New Roman"/>
          <w:b/>
          <w:bCs/>
          <w:color w:val="auto"/>
          <w:sz w:val="24"/>
          <w:szCs w:val="24"/>
        </w:rPr>
      </w:pPr>
      <w:r w:rsidRPr="00CE7C56">
        <w:rPr>
          <w:rFonts w:ascii="Times New Roman" w:hAnsi="Times New Roman"/>
          <w:b/>
          <w:bCs/>
          <w:color w:val="auto"/>
          <w:sz w:val="24"/>
          <w:szCs w:val="24"/>
        </w:rPr>
        <w:t>Resultados y discusión</w:t>
      </w:r>
    </w:p>
    <w:p w14:paraId="2F8390AA" w14:textId="7B17870A" w:rsidR="00783282" w:rsidRDefault="00CE7C56" w:rsidP="00CE7C56">
      <w:pPr>
        <w:pStyle w:val="Contenido"/>
        <w:jc w:val="both"/>
        <w:rPr>
          <w:rFonts w:ascii="Times New Roman" w:hAnsi="Times New Roman"/>
          <w:color w:val="auto"/>
          <w:sz w:val="24"/>
          <w:szCs w:val="24"/>
        </w:rPr>
      </w:pPr>
      <w:r w:rsidRPr="00E36E59">
        <w:rPr>
          <w:rFonts w:ascii="Times New Roman" w:hAnsi="Times New Roman"/>
          <w:color w:val="auto"/>
          <w:sz w:val="24"/>
          <w:szCs w:val="24"/>
        </w:rPr>
        <w:t>De los 1847 registros identificados en las bases de datos anteriormente especificadas, se incluyeron 25 estudios por ser pertinentes, tener evaluación críticas y poseer calidad metodológica, los cuales fueron seleccionados en los siguientes grupos: (i) epidemiología/incidencia en fútbol profesional, (</w:t>
      </w:r>
      <w:proofErr w:type="spellStart"/>
      <w:r w:rsidRPr="00E36E59">
        <w:rPr>
          <w:rFonts w:ascii="Times New Roman" w:hAnsi="Times New Roman"/>
          <w:color w:val="auto"/>
          <w:sz w:val="24"/>
          <w:szCs w:val="24"/>
        </w:rPr>
        <w:t>ii</w:t>
      </w:r>
      <w:proofErr w:type="spellEnd"/>
      <w:r w:rsidRPr="00E36E59">
        <w:rPr>
          <w:rFonts w:ascii="Times New Roman" w:hAnsi="Times New Roman"/>
          <w:color w:val="auto"/>
          <w:sz w:val="24"/>
          <w:szCs w:val="24"/>
        </w:rPr>
        <w:t>) mecanismos y factores de riesgo, (</w:t>
      </w:r>
      <w:proofErr w:type="spellStart"/>
      <w:r w:rsidRPr="00E36E59">
        <w:rPr>
          <w:rFonts w:ascii="Times New Roman" w:hAnsi="Times New Roman"/>
          <w:color w:val="auto"/>
          <w:sz w:val="24"/>
          <w:szCs w:val="24"/>
        </w:rPr>
        <w:t>iii</w:t>
      </w:r>
      <w:proofErr w:type="spellEnd"/>
      <w:r w:rsidRPr="00E36E59">
        <w:rPr>
          <w:rFonts w:ascii="Times New Roman" w:hAnsi="Times New Roman"/>
          <w:color w:val="auto"/>
          <w:sz w:val="24"/>
          <w:szCs w:val="24"/>
        </w:rPr>
        <w:t>) definiciones y estandarización metodológica en investigación de lesiones, (</w:t>
      </w:r>
      <w:proofErr w:type="spellStart"/>
      <w:r w:rsidRPr="00E36E59">
        <w:rPr>
          <w:rFonts w:ascii="Times New Roman" w:hAnsi="Times New Roman"/>
          <w:color w:val="auto"/>
          <w:sz w:val="24"/>
          <w:szCs w:val="24"/>
        </w:rPr>
        <w:t>iv</w:t>
      </w:r>
      <w:proofErr w:type="spellEnd"/>
      <w:r w:rsidRPr="00E36E59">
        <w:rPr>
          <w:rFonts w:ascii="Times New Roman" w:hAnsi="Times New Roman"/>
          <w:color w:val="auto"/>
          <w:sz w:val="24"/>
          <w:szCs w:val="24"/>
        </w:rPr>
        <w:t>) efectividad de programas preventivos (especialmente neuromusculares y de equilibrio), y (v) estrategias coadyuvantes (soportes externos, rehabilitación) y gestión de cargas.</w:t>
      </w:r>
    </w:p>
    <w:p w14:paraId="4E37F627" w14:textId="77777777" w:rsidR="00CE7C56" w:rsidRDefault="00CE7C56" w:rsidP="00CE7C56">
      <w:pPr>
        <w:pStyle w:val="Contenido"/>
        <w:jc w:val="both"/>
        <w:rPr>
          <w:rFonts w:ascii="Times New Roman" w:hAnsi="Times New Roman"/>
          <w:color w:val="auto"/>
          <w:sz w:val="24"/>
          <w:szCs w:val="24"/>
        </w:rPr>
      </w:pPr>
    </w:p>
    <w:p w14:paraId="7A0BC2D4" w14:textId="1B14DD4D" w:rsidR="00CE7C56" w:rsidRDefault="00FE505E" w:rsidP="00CE7C56">
      <w:pPr>
        <w:pStyle w:val="Contenido"/>
        <w:jc w:val="both"/>
        <w:rPr>
          <w:rFonts w:ascii="Times New Roman" w:hAnsi="Times New Roman"/>
          <w:color w:val="auto"/>
          <w:sz w:val="24"/>
          <w:szCs w:val="24"/>
        </w:rPr>
      </w:pPr>
      <w:r w:rsidRPr="004713E5">
        <w:rPr>
          <w:rFonts w:ascii="Times New Roman" w:hAnsi="Times New Roman"/>
          <w:color w:val="auto"/>
          <w:sz w:val="24"/>
          <w:szCs w:val="24"/>
        </w:rPr>
        <w:t xml:space="preserve">Las pruebas revisadas </w:t>
      </w:r>
      <w:r>
        <w:rPr>
          <w:rFonts w:ascii="Times New Roman" w:hAnsi="Times New Roman"/>
          <w:color w:val="auto"/>
          <w:sz w:val="24"/>
          <w:szCs w:val="24"/>
        </w:rPr>
        <w:t xml:space="preserve">en la tabla 1, </w:t>
      </w:r>
      <w:r w:rsidRPr="004713E5">
        <w:rPr>
          <w:rFonts w:ascii="Times New Roman" w:hAnsi="Times New Roman"/>
          <w:color w:val="auto"/>
          <w:sz w:val="24"/>
          <w:szCs w:val="24"/>
        </w:rPr>
        <w:t>demuestran que la lesión de tobillo es un tipo de lesión de gran relevancia en el total de la cantidad de lesiones registradas en el fútbol profesional, dado que su minuciosa inspección de los futbolistas en las instituciones europeas ha puesto de manifiesto que el tobillo es una de las áreas anatómicas con más incidencia, con mucha frecuencia afectada el esguince lateral. Estas lesiones son mucho más comunes en el desarrollo de los partidos, muy especialmente en las acciones de contacto entre jugadores (</w:t>
      </w:r>
      <w:proofErr w:type="spellStart"/>
      <w:r w:rsidRPr="004713E5">
        <w:rPr>
          <w:rFonts w:ascii="Times New Roman" w:hAnsi="Times New Roman"/>
          <w:color w:val="auto"/>
          <w:sz w:val="24"/>
          <w:szCs w:val="24"/>
        </w:rPr>
        <w:t>Waldén</w:t>
      </w:r>
      <w:proofErr w:type="spellEnd"/>
      <w:r w:rsidRPr="004713E5">
        <w:rPr>
          <w:rFonts w:ascii="Times New Roman" w:hAnsi="Times New Roman"/>
          <w:color w:val="auto"/>
          <w:sz w:val="24"/>
          <w:szCs w:val="24"/>
        </w:rPr>
        <w:t xml:space="preserve"> et al., 2005; </w:t>
      </w:r>
      <w:proofErr w:type="spellStart"/>
      <w:r w:rsidRPr="004713E5">
        <w:rPr>
          <w:rFonts w:ascii="Times New Roman" w:hAnsi="Times New Roman"/>
          <w:color w:val="auto"/>
          <w:sz w:val="24"/>
          <w:szCs w:val="24"/>
        </w:rPr>
        <w:t>Ekstrand</w:t>
      </w:r>
      <w:proofErr w:type="spellEnd"/>
      <w:r w:rsidRPr="004713E5">
        <w:rPr>
          <w:rFonts w:ascii="Times New Roman" w:hAnsi="Times New Roman"/>
          <w:color w:val="auto"/>
          <w:sz w:val="24"/>
          <w:szCs w:val="24"/>
        </w:rPr>
        <w:t xml:space="preserve"> et al., 2011; Hawkins y Fuller, 1999; Hawkins et al., 2001). </w:t>
      </w:r>
    </w:p>
    <w:p w14:paraId="0718009B" w14:textId="77777777" w:rsidR="00783282" w:rsidRDefault="00783282" w:rsidP="00783282">
      <w:pPr>
        <w:pStyle w:val="Contenido"/>
        <w:jc w:val="both"/>
        <w:rPr>
          <w:rFonts w:ascii="Times New Roman" w:hAnsi="Times New Roman"/>
          <w:color w:val="auto"/>
          <w:sz w:val="24"/>
          <w:szCs w:val="24"/>
        </w:rPr>
      </w:pPr>
    </w:p>
    <w:p w14:paraId="13D6E55F" w14:textId="77777777" w:rsidR="00783282" w:rsidRDefault="00783282" w:rsidP="00783282">
      <w:pPr>
        <w:pStyle w:val="Contenido"/>
        <w:jc w:val="both"/>
        <w:rPr>
          <w:rFonts w:ascii="Times New Roman" w:hAnsi="Times New Roman"/>
          <w:color w:val="auto"/>
          <w:sz w:val="24"/>
          <w:szCs w:val="24"/>
        </w:rPr>
      </w:pPr>
    </w:p>
    <w:p w14:paraId="091DDD23" w14:textId="77777777" w:rsidR="00783282" w:rsidRDefault="00783282" w:rsidP="00783282">
      <w:pPr>
        <w:pStyle w:val="Contenido"/>
        <w:jc w:val="both"/>
        <w:rPr>
          <w:rFonts w:ascii="Times New Roman" w:hAnsi="Times New Roman"/>
          <w:color w:val="auto"/>
          <w:sz w:val="24"/>
          <w:szCs w:val="24"/>
        </w:rPr>
      </w:pPr>
    </w:p>
    <w:p w14:paraId="33B8C61C" w14:textId="77777777" w:rsidR="00783282" w:rsidRDefault="00783282" w:rsidP="00783282">
      <w:pPr>
        <w:pStyle w:val="Contenido"/>
        <w:jc w:val="both"/>
        <w:rPr>
          <w:rFonts w:ascii="Times New Roman" w:hAnsi="Times New Roman"/>
          <w:color w:val="auto"/>
          <w:sz w:val="24"/>
          <w:szCs w:val="24"/>
        </w:rPr>
      </w:pPr>
    </w:p>
    <w:p w14:paraId="775EC29B" w14:textId="77777777" w:rsidR="00783282" w:rsidRPr="00ED0F75" w:rsidRDefault="00783282" w:rsidP="00457812">
      <w:pPr>
        <w:spacing w:line="360" w:lineRule="auto"/>
        <w:jc w:val="both"/>
        <w:rPr>
          <w:rFonts w:ascii="Times New Roman" w:eastAsia="Times New Roman" w:hAnsi="Times New Roman" w:cs="Times New Roman"/>
          <w:b/>
          <w:bCs/>
          <w:sz w:val="24"/>
          <w:szCs w:val="24"/>
          <w:lang w:eastAsia="zh-CN"/>
        </w:rPr>
        <w:sectPr w:rsidR="00783282" w:rsidRPr="00ED0F75" w:rsidSect="00ED0F75">
          <w:type w:val="continuous"/>
          <w:pgSz w:w="12240" w:h="15840"/>
          <w:pgMar w:top="1417" w:right="1701" w:bottom="1417" w:left="1701" w:header="708" w:footer="708" w:gutter="0"/>
          <w:cols w:num="2" w:space="708"/>
          <w:docGrid w:linePitch="360"/>
        </w:sectPr>
      </w:pPr>
    </w:p>
    <w:bookmarkEnd w:id="18"/>
    <w:p w14:paraId="67CB711E" w14:textId="4424913D" w:rsidR="007F0F7F" w:rsidRPr="00ED0F75" w:rsidRDefault="007F0F7F" w:rsidP="004713E5">
      <w:pPr>
        <w:rPr>
          <w:rFonts w:ascii="Times New Roman" w:hAnsi="Times New Roman" w:cs="Times New Roman"/>
          <w:b/>
          <w:bCs/>
          <w:sz w:val="24"/>
          <w:szCs w:val="24"/>
        </w:rPr>
        <w:sectPr w:rsidR="007F0F7F" w:rsidRPr="00ED0F75" w:rsidSect="007F0F7F">
          <w:type w:val="continuous"/>
          <w:pgSz w:w="12240" w:h="15840"/>
          <w:pgMar w:top="1417" w:right="1701" w:bottom="1417" w:left="1701" w:header="708" w:footer="708" w:gutter="0"/>
          <w:cols w:space="708"/>
          <w:docGrid w:linePitch="360"/>
        </w:sectPr>
      </w:pPr>
    </w:p>
    <w:p w14:paraId="08E7239D" w14:textId="1B7EA4B1" w:rsidR="00F22238" w:rsidRPr="00E36E59" w:rsidRDefault="0039112D" w:rsidP="00E36E59">
      <w:pPr>
        <w:rPr>
          <w:rFonts w:ascii="Times New Roman" w:hAnsi="Times New Roman" w:cs="Times New Roman"/>
          <w:i/>
          <w:iCs/>
          <w:sz w:val="24"/>
          <w:szCs w:val="24"/>
        </w:rPr>
      </w:pPr>
      <w:r>
        <w:rPr>
          <w:rFonts w:ascii="Times New Roman" w:hAnsi="Times New Roman" w:cs="Times New Roman"/>
          <w:b/>
          <w:bCs/>
          <w:sz w:val="24"/>
          <w:szCs w:val="24"/>
        </w:rPr>
        <w:lastRenderedPageBreak/>
        <w:t>T</w:t>
      </w:r>
      <w:r w:rsidR="00F22238" w:rsidRPr="00E36E59">
        <w:rPr>
          <w:rFonts w:ascii="Times New Roman" w:hAnsi="Times New Roman" w:cs="Times New Roman"/>
          <w:b/>
          <w:bCs/>
          <w:sz w:val="24"/>
          <w:szCs w:val="24"/>
        </w:rPr>
        <w:t xml:space="preserve">abla 1. </w:t>
      </w:r>
      <w:bookmarkStart w:id="19" w:name="OLE_LINK222"/>
      <w:r w:rsidR="00F22238" w:rsidRPr="00E36E59">
        <w:rPr>
          <w:rFonts w:ascii="Times New Roman" w:hAnsi="Times New Roman" w:cs="Times New Roman"/>
          <w:i/>
          <w:iCs/>
          <w:sz w:val="24"/>
          <w:szCs w:val="24"/>
        </w:rPr>
        <w:t>Estudios incluidos (n=25) – diseño, población y hallazgos clave</w:t>
      </w:r>
    </w:p>
    <w:tbl>
      <w:tblPr>
        <w:tblW w:w="5000" w:type="pct"/>
        <w:tblBorders>
          <w:top w:val="single" w:sz="2" w:space="0" w:color="7030A0"/>
          <w:left w:val="single" w:sz="2" w:space="0" w:color="7030A0"/>
          <w:bottom w:val="single" w:sz="2" w:space="0" w:color="7030A0"/>
          <w:right w:val="single" w:sz="2" w:space="0" w:color="7030A0"/>
          <w:insideH w:val="single" w:sz="2" w:space="0" w:color="7030A0"/>
          <w:insideV w:val="single" w:sz="2" w:space="0" w:color="7030A0"/>
        </w:tblBorders>
        <w:tblCellMar>
          <w:left w:w="70" w:type="dxa"/>
          <w:right w:w="70" w:type="dxa"/>
        </w:tblCellMar>
        <w:tblLook w:val="04A0" w:firstRow="1" w:lastRow="0" w:firstColumn="1" w:lastColumn="0" w:noHBand="0" w:noVBand="1"/>
      </w:tblPr>
      <w:tblGrid>
        <w:gridCol w:w="732"/>
        <w:gridCol w:w="1385"/>
        <w:gridCol w:w="1179"/>
        <w:gridCol w:w="5536"/>
      </w:tblGrid>
      <w:tr w:rsidR="00E36E59" w:rsidRPr="0039112D" w14:paraId="76B3BA7B" w14:textId="77777777" w:rsidTr="0039112D">
        <w:trPr>
          <w:trHeight w:val="405"/>
        </w:trPr>
        <w:tc>
          <w:tcPr>
            <w:tcW w:w="391" w:type="pct"/>
            <w:vAlign w:val="center"/>
            <w:hideMark/>
          </w:tcPr>
          <w:p w14:paraId="264DFE7A" w14:textId="77777777" w:rsidR="00F22238" w:rsidRPr="0039112D" w:rsidRDefault="00F22238" w:rsidP="00E36E59">
            <w:pPr>
              <w:spacing w:line="240" w:lineRule="auto"/>
              <w:jc w:val="center"/>
              <w:rPr>
                <w:rFonts w:ascii="Times New Roman" w:eastAsia="Times New Roman" w:hAnsi="Times New Roman" w:cs="Times New Roman"/>
                <w:b/>
                <w:bCs/>
                <w:color w:val="000000"/>
                <w:sz w:val="16"/>
                <w:szCs w:val="16"/>
              </w:rPr>
            </w:pPr>
            <w:bookmarkStart w:id="20" w:name="_Hlk222689766"/>
            <w:bookmarkEnd w:id="19"/>
            <w:r w:rsidRPr="0039112D">
              <w:rPr>
                <w:rFonts w:ascii="Times New Roman" w:eastAsia="Times New Roman" w:hAnsi="Times New Roman" w:cs="Times New Roman"/>
                <w:b/>
                <w:bCs/>
                <w:color w:val="000000"/>
                <w:sz w:val="16"/>
                <w:szCs w:val="16"/>
              </w:rPr>
              <w:t>Autor (año)</w:t>
            </w:r>
          </w:p>
        </w:tc>
        <w:tc>
          <w:tcPr>
            <w:tcW w:w="788" w:type="pct"/>
            <w:vAlign w:val="center"/>
            <w:hideMark/>
          </w:tcPr>
          <w:p w14:paraId="192849E4" w14:textId="77777777" w:rsidR="00F22238" w:rsidRPr="0039112D" w:rsidRDefault="00F22238" w:rsidP="00E36E59">
            <w:pPr>
              <w:spacing w:line="240" w:lineRule="auto"/>
              <w:jc w:val="center"/>
              <w:rPr>
                <w:rFonts w:ascii="Times New Roman" w:eastAsia="Times New Roman" w:hAnsi="Times New Roman" w:cs="Times New Roman"/>
                <w:b/>
                <w:bCs/>
                <w:color w:val="000000"/>
                <w:sz w:val="16"/>
                <w:szCs w:val="16"/>
              </w:rPr>
            </w:pPr>
            <w:r w:rsidRPr="0039112D">
              <w:rPr>
                <w:rFonts w:ascii="Times New Roman" w:eastAsia="Times New Roman" w:hAnsi="Times New Roman" w:cs="Times New Roman"/>
                <w:b/>
                <w:bCs/>
                <w:color w:val="000000"/>
                <w:sz w:val="16"/>
                <w:szCs w:val="16"/>
              </w:rPr>
              <w:t>Diseño/metodología</w:t>
            </w:r>
          </w:p>
        </w:tc>
        <w:tc>
          <w:tcPr>
            <w:tcW w:w="1709" w:type="pct"/>
            <w:vAlign w:val="center"/>
            <w:hideMark/>
          </w:tcPr>
          <w:p w14:paraId="39A772D1" w14:textId="77777777" w:rsidR="00F22238" w:rsidRPr="0039112D" w:rsidRDefault="00F22238" w:rsidP="00E36E59">
            <w:pPr>
              <w:spacing w:line="240" w:lineRule="auto"/>
              <w:jc w:val="center"/>
              <w:rPr>
                <w:rFonts w:ascii="Times New Roman" w:eastAsia="Times New Roman" w:hAnsi="Times New Roman" w:cs="Times New Roman"/>
                <w:b/>
                <w:bCs/>
                <w:color w:val="000000"/>
                <w:sz w:val="16"/>
                <w:szCs w:val="16"/>
              </w:rPr>
            </w:pPr>
            <w:r w:rsidRPr="0039112D">
              <w:rPr>
                <w:rFonts w:ascii="Times New Roman" w:eastAsia="Times New Roman" w:hAnsi="Times New Roman" w:cs="Times New Roman"/>
                <w:b/>
                <w:bCs/>
                <w:color w:val="000000"/>
                <w:sz w:val="16"/>
                <w:szCs w:val="16"/>
              </w:rPr>
              <w:t>Población/ámbito</w:t>
            </w:r>
          </w:p>
        </w:tc>
        <w:tc>
          <w:tcPr>
            <w:tcW w:w="2113" w:type="pct"/>
            <w:vAlign w:val="center"/>
            <w:hideMark/>
          </w:tcPr>
          <w:p w14:paraId="67EC7E3C" w14:textId="77777777" w:rsidR="00F22238" w:rsidRPr="0039112D" w:rsidRDefault="00F22238" w:rsidP="00E36E59">
            <w:pPr>
              <w:spacing w:line="240" w:lineRule="auto"/>
              <w:jc w:val="center"/>
              <w:rPr>
                <w:rFonts w:ascii="Times New Roman" w:eastAsia="Times New Roman" w:hAnsi="Times New Roman" w:cs="Times New Roman"/>
                <w:b/>
                <w:bCs/>
                <w:color w:val="000000"/>
                <w:sz w:val="16"/>
                <w:szCs w:val="16"/>
              </w:rPr>
            </w:pPr>
            <w:r w:rsidRPr="0039112D">
              <w:rPr>
                <w:rFonts w:ascii="Times New Roman" w:eastAsia="Times New Roman" w:hAnsi="Times New Roman" w:cs="Times New Roman"/>
                <w:b/>
                <w:bCs/>
                <w:color w:val="000000"/>
                <w:sz w:val="16"/>
                <w:szCs w:val="16"/>
              </w:rPr>
              <w:t>Hallazgos principales (tobillo/prevención/planificación)</w:t>
            </w:r>
          </w:p>
        </w:tc>
      </w:tr>
      <w:tr w:rsidR="00E36E59" w:rsidRPr="0039112D" w14:paraId="16498818" w14:textId="77777777" w:rsidTr="0039112D">
        <w:trPr>
          <w:trHeight w:val="708"/>
        </w:trPr>
        <w:tc>
          <w:tcPr>
            <w:tcW w:w="391" w:type="pct"/>
            <w:vAlign w:val="center"/>
            <w:hideMark/>
          </w:tcPr>
          <w:p w14:paraId="6805F618" w14:textId="126BA05D" w:rsidR="00F22238" w:rsidRPr="0039112D" w:rsidRDefault="00632635" w:rsidP="00E36E59">
            <w:pPr>
              <w:spacing w:line="240" w:lineRule="auto"/>
              <w:jc w:val="center"/>
              <w:rPr>
                <w:rFonts w:ascii="Times New Roman" w:eastAsia="Times New Roman" w:hAnsi="Times New Roman" w:cs="Times New Roman"/>
                <w:color w:val="000000"/>
                <w:sz w:val="16"/>
                <w:szCs w:val="16"/>
              </w:rPr>
            </w:pPr>
            <w:proofErr w:type="spellStart"/>
            <w:r w:rsidRPr="0039112D">
              <w:rPr>
                <w:rFonts w:ascii="Times New Roman" w:eastAsia="Times New Roman" w:hAnsi="Times New Roman" w:cs="Times New Roman"/>
                <w:color w:val="000000"/>
                <w:sz w:val="16"/>
                <w:szCs w:val="16"/>
              </w:rPr>
              <w:t>Waldén</w:t>
            </w:r>
            <w:proofErr w:type="spellEnd"/>
            <w:r w:rsidRPr="0039112D">
              <w:rPr>
                <w:rFonts w:ascii="Times New Roman" w:eastAsia="Times New Roman" w:hAnsi="Times New Roman" w:cs="Times New Roman"/>
                <w:color w:val="000000"/>
                <w:sz w:val="16"/>
                <w:szCs w:val="16"/>
              </w:rPr>
              <w:t xml:space="preserve"> et al, (2005)</w:t>
            </w:r>
          </w:p>
        </w:tc>
        <w:tc>
          <w:tcPr>
            <w:tcW w:w="788" w:type="pct"/>
            <w:vAlign w:val="center"/>
            <w:hideMark/>
          </w:tcPr>
          <w:p w14:paraId="47BEE8D6" w14:textId="77777777" w:rsidR="00F22238" w:rsidRPr="0039112D" w:rsidRDefault="00F22238" w:rsidP="00E36E59">
            <w:pPr>
              <w:spacing w:line="240" w:lineRule="auto"/>
              <w:jc w:val="center"/>
              <w:rPr>
                <w:rFonts w:ascii="Times New Roman" w:eastAsia="Times New Roman" w:hAnsi="Times New Roman" w:cs="Times New Roman"/>
                <w:color w:val="000000"/>
                <w:sz w:val="16"/>
                <w:szCs w:val="16"/>
              </w:rPr>
            </w:pPr>
            <w:r w:rsidRPr="0039112D">
              <w:rPr>
                <w:rFonts w:ascii="Times New Roman" w:eastAsia="Times New Roman" w:hAnsi="Times New Roman" w:cs="Times New Roman"/>
                <w:color w:val="000000"/>
                <w:sz w:val="16"/>
                <w:szCs w:val="16"/>
              </w:rPr>
              <w:t>Prospectivo (UEFA Champions League)</w:t>
            </w:r>
          </w:p>
        </w:tc>
        <w:tc>
          <w:tcPr>
            <w:tcW w:w="1709" w:type="pct"/>
            <w:vAlign w:val="center"/>
            <w:hideMark/>
          </w:tcPr>
          <w:p w14:paraId="01F725B9" w14:textId="77777777" w:rsidR="00F22238" w:rsidRPr="0039112D" w:rsidRDefault="00F22238" w:rsidP="00E36E59">
            <w:pPr>
              <w:spacing w:line="240" w:lineRule="auto"/>
              <w:jc w:val="center"/>
              <w:rPr>
                <w:rFonts w:ascii="Times New Roman" w:eastAsia="Times New Roman" w:hAnsi="Times New Roman" w:cs="Times New Roman"/>
                <w:color w:val="000000"/>
                <w:sz w:val="16"/>
                <w:szCs w:val="16"/>
              </w:rPr>
            </w:pPr>
            <w:r w:rsidRPr="0039112D">
              <w:rPr>
                <w:rFonts w:ascii="Times New Roman" w:eastAsia="Times New Roman" w:hAnsi="Times New Roman" w:cs="Times New Roman"/>
                <w:color w:val="000000"/>
                <w:sz w:val="16"/>
                <w:szCs w:val="16"/>
              </w:rPr>
              <w:t>Fútbol profesional masculino</w:t>
            </w:r>
          </w:p>
        </w:tc>
        <w:tc>
          <w:tcPr>
            <w:tcW w:w="2113" w:type="pct"/>
            <w:vAlign w:val="center"/>
            <w:hideMark/>
          </w:tcPr>
          <w:p w14:paraId="016EE4BB" w14:textId="73C737D4" w:rsidR="00F22238" w:rsidRPr="0039112D" w:rsidRDefault="00F22238" w:rsidP="00E36E59">
            <w:pPr>
              <w:spacing w:line="240" w:lineRule="auto"/>
              <w:jc w:val="center"/>
              <w:rPr>
                <w:rFonts w:ascii="Times New Roman" w:eastAsia="Times New Roman" w:hAnsi="Times New Roman" w:cs="Times New Roman"/>
                <w:color w:val="000000"/>
                <w:sz w:val="16"/>
                <w:szCs w:val="16"/>
              </w:rPr>
            </w:pPr>
            <w:r w:rsidRPr="0039112D">
              <w:rPr>
                <w:rFonts w:ascii="Times New Roman" w:eastAsia="Times New Roman" w:hAnsi="Times New Roman" w:cs="Times New Roman"/>
                <w:color w:val="000000"/>
                <w:sz w:val="16"/>
                <w:szCs w:val="16"/>
              </w:rPr>
              <w:t>Lesiones de tobillo = 13% del total; predominio de esguince lateral (=50% de tobillo); parte relevante ocurre en partido y asociada a contacto/falta.</w:t>
            </w:r>
          </w:p>
        </w:tc>
      </w:tr>
      <w:tr w:rsidR="00E36E59" w:rsidRPr="0039112D" w14:paraId="414AEE0A" w14:textId="77777777" w:rsidTr="0039112D">
        <w:trPr>
          <w:trHeight w:val="562"/>
        </w:trPr>
        <w:tc>
          <w:tcPr>
            <w:tcW w:w="391" w:type="pct"/>
            <w:vAlign w:val="center"/>
            <w:hideMark/>
          </w:tcPr>
          <w:p w14:paraId="1DF6C6FF" w14:textId="25A95991" w:rsidR="00F22238" w:rsidRPr="0039112D" w:rsidRDefault="00632635" w:rsidP="00E36E59">
            <w:pPr>
              <w:spacing w:line="240" w:lineRule="auto"/>
              <w:jc w:val="center"/>
              <w:rPr>
                <w:rFonts w:ascii="Times New Roman" w:eastAsia="Times New Roman" w:hAnsi="Times New Roman" w:cs="Times New Roman"/>
                <w:color w:val="000000"/>
                <w:sz w:val="16"/>
                <w:szCs w:val="16"/>
              </w:rPr>
            </w:pPr>
            <w:proofErr w:type="spellStart"/>
            <w:r w:rsidRPr="0039112D">
              <w:rPr>
                <w:rFonts w:ascii="Times New Roman" w:eastAsia="Times New Roman" w:hAnsi="Times New Roman" w:cs="Times New Roman"/>
                <w:color w:val="000000"/>
                <w:sz w:val="16"/>
                <w:szCs w:val="16"/>
              </w:rPr>
              <w:t>Ekstrand</w:t>
            </w:r>
            <w:proofErr w:type="spellEnd"/>
            <w:r w:rsidRPr="0039112D">
              <w:rPr>
                <w:rFonts w:ascii="Times New Roman" w:eastAsia="Times New Roman" w:hAnsi="Times New Roman" w:cs="Times New Roman"/>
                <w:color w:val="000000"/>
                <w:sz w:val="16"/>
                <w:szCs w:val="16"/>
              </w:rPr>
              <w:t xml:space="preserve"> et al., (2011)</w:t>
            </w:r>
          </w:p>
        </w:tc>
        <w:tc>
          <w:tcPr>
            <w:tcW w:w="788" w:type="pct"/>
            <w:vAlign w:val="center"/>
            <w:hideMark/>
          </w:tcPr>
          <w:p w14:paraId="1F3CF9E4" w14:textId="77777777" w:rsidR="00F22238" w:rsidRPr="0039112D" w:rsidRDefault="00F22238" w:rsidP="00E36E59">
            <w:pPr>
              <w:spacing w:line="240" w:lineRule="auto"/>
              <w:jc w:val="center"/>
              <w:rPr>
                <w:rFonts w:ascii="Times New Roman" w:eastAsia="Times New Roman" w:hAnsi="Times New Roman" w:cs="Times New Roman"/>
                <w:color w:val="000000"/>
                <w:sz w:val="16"/>
                <w:szCs w:val="16"/>
              </w:rPr>
            </w:pPr>
            <w:r w:rsidRPr="0039112D">
              <w:rPr>
                <w:rFonts w:ascii="Times New Roman" w:eastAsia="Times New Roman" w:hAnsi="Times New Roman" w:cs="Times New Roman"/>
                <w:color w:val="000000"/>
                <w:sz w:val="16"/>
                <w:szCs w:val="16"/>
              </w:rPr>
              <w:t xml:space="preserve">Prospectivo multicéntrico (UEFA </w:t>
            </w:r>
            <w:proofErr w:type="spellStart"/>
            <w:r w:rsidRPr="0039112D">
              <w:rPr>
                <w:rFonts w:ascii="Times New Roman" w:eastAsia="Times New Roman" w:hAnsi="Times New Roman" w:cs="Times New Roman"/>
                <w:color w:val="000000"/>
                <w:sz w:val="16"/>
                <w:szCs w:val="16"/>
              </w:rPr>
              <w:t>Injury</w:t>
            </w:r>
            <w:proofErr w:type="spellEnd"/>
            <w:r w:rsidRPr="0039112D">
              <w:rPr>
                <w:rFonts w:ascii="Times New Roman" w:eastAsia="Times New Roman" w:hAnsi="Times New Roman" w:cs="Times New Roman"/>
                <w:color w:val="000000"/>
                <w:sz w:val="16"/>
                <w:szCs w:val="16"/>
              </w:rPr>
              <w:t xml:space="preserve"> </w:t>
            </w:r>
            <w:proofErr w:type="spellStart"/>
            <w:r w:rsidRPr="0039112D">
              <w:rPr>
                <w:rFonts w:ascii="Times New Roman" w:eastAsia="Times New Roman" w:hAnsi="Times New Roman" w:cs="Times New Roman"/>
                <w:color w:val="000000"/>
                <w:sz w:val="16"/>
                <w:szCs w:val="16"/>
              </w:rPr>
              <w:t>Study</w:t>
            </w:r>
            <w:proofErr w:type="spellEnd"/>
            <w:r w:rsidRPr="0039112D">
              <w:rPr>
                <w:rFonts w:ascii="Times New Roman" w:eastAsia="Times New Roman" w:hAnsi="Times New Roman" w:cs="Times New Roman"/>
                <w:color w:val="000000"/>
                <w:sz w:val="16"/>
                <w:szCs w:val="16"/>
              </w:rPr>
              <w:t>)</w:t>
            </w:r>
          </w:p>
        </w:tc>
        <w:tc>
          <w:tcPr>
            <w:tcW w:w="1709" w:type="pct"/>
            <w:vAlign w:val="center"/>
            <w:hideMark/>
          </w:tcPr>
          <w:p w14:paraId="014B4FF0" w14:textId="77777777" w:rsidR="00F22238" w:rsidRPr="0039112D" w:rsidRDefault="00F22238" w:rsidP="00E36E59">
            <w:pPr>
              <w:spacing w:line="240" w:lineRule="auto"/>
              <w:jc w:val="center"/>
              <w:rPr>
                <w:rFonts w:ascii="Times New Roman" w:eastAsia="Times New Roman" w:hAnsi="Times New Roman" w:cs="Times New Roman"/>
                <w:color w:val="000000"/>
                <w:sz w:val="16"/>
                <w:szCs w:val="16"/>
              </w:rPr>
            </w:pPr>
            <w:r w:rsidRPr="0039112D">
              <w:rPr>
                <w:rFonts w:ascii="Times New Roman" w:eastAsia="Times New Roman" w:hAnsi="Times New Roman" w:cs="Times New Roman"/>
                <w:color w:val="000000"/>
                <w:sz w:val="16"/>
                <w:szCs w:val="16"/>
              </w:rPr>
              <w:t>Fútbol profesional (élite europea)</w:t>
            </w:r>
          </w:p>
        </w:tc>
        <w:tc>
          <w:tcPr>
            <w:tcW w:w="2113" w:type="pct"/>
            <w:vAlign w:val="center"/>
            <w:hideMark/>
          </w:tcPr>
          <w:p w14:paraId="41464ED4" w14:textId="77777777" w:rsidR="00F22238" w:rsidRPr="0039112D" w:rsidRDefault="00F22238" w:rsidP="00E36E59">
            <w:pPr>
              <w:spacing w:line="240" w:lineRule="auto"/>
              <w:jc w:val="center"/>
              <w:rPr>
                <w:rFonts w:ascii="Times New Roman" w:eastAsia="Times New Roman" w:hAnsi="Times New Roman" w:cs="Times New Roman"/>
                <w:color w:val="000000"/>
                <w:sz w:val="16"/>
                <w:szCs w:val="16"/>
              </w:rPr>
            </w:pPr>
            <w:r w:rsidRPr="0039112D">
              <w:rPr>
                <w:rFonts w:ascii="Times New Roman" w:eastAsia="Times New Roman" w:hAnsi="Times New Roman" w:cs="Times New Roman"/>
                <w:color w:val="000000"/>
                <w:sz w:val="16"/>
                <w:szCs w:val="16"/>
              </w:rPr>
              <w:t>Incidencia y patrones de lesión sostenidos por temporadas; carga persistente por segmentos, incluido tobillo; utilidad de vigilancia estandarizada.</w:t>
            </w:r>
          </w:p>
        </w:tc>
      </w:tr>
      <w:tr w:rsidR="00E36E59" w:rsidRPr="0039112D" w14:paraId="0B78D09D" w14:textId="77777777" w:rsidTr="0039112D">
        <w:trPr>
          <w:trHeight w:val="531"/>
        </w:trPr>
        <w:tc>
          <w:tcPr>
            <w:tcW w:w="391" w:type="pct"/>
            <w:vAlign w:val="center"/>
            <w:hideMark/>
          </w:tcPr>
          <w:p w14:paraId="729ABE76" w14:textId="6C0ED07F" w:rsidR="00F22238" w:rsidRPr="0039112D" w:rsidRDefault="00632635" w:rsidP="00E36E59">
            <w:pPr>
              <w:spacing w:line="240" w:lineRule="auto"/>
              <w:jc w:val="center"/>
              <w:rPr>
                <w:rFonts w:ascii="Times New Roman" w:eastAsia="Times New Roman" w:hAnsi="Times New Roman" w:cs="Times New Roman"/>
                <w:sz w:val="16"/>
                <w:szCs w:val="16"/>
              </w:rPr>
            </w:pPr>
            <w:proofErr w:type="spellStart"/>
            <w:r w:rsidRPr="0039112D">
              <w:rPr>
                <w:rFonts w:ascii="Times New Roman" w:eastAsia="Times New Roman" w:hAnsi="Times New Roman" w:cs="Times New Roman"/>
                <w:sz w:val="16"/>
                <w:szCs w:val="16"/>
              </w:rPr>
              <w:t>Hawkin</w:t>
            </w:r>
            <w:proofErr w:type="spellEnd"/>
            <w:r w:rsidR="0039112D">
              <w:rPr>
                <w:rFonts w:ascii="Times New Roman" w:eastAsia="Times New Roman" w:hAnsi="Times New Roman" w:cs="Times New Roman"/>
                <w:sz w:val="16"/>
                <w:szCs w:val="16"/>
              </w:rPr>
              <w:t xml:space="preserve"> y </w:t>
            </w:r>
            <w:r w:rsidRPr="0039112D">
              <w:rPr>
                <w:rFonts w:ascii="Times New Roman" w:eastAsia="Times New Roman" w:hAnsi="Times New Roman" w:cs="Times New Roman"/>
                <w:sz w:val="16"/>
                <w:szCs w:val="16"/>
              </w:rPr>
              <w:t>Fuller, (1999)</w:t>
            </w:r>
          </w:p>
        </w:tc>
        <w:tc>
          <w:tcPr>
            <w:tcW w:w="788" w:type="pct"/>
            <w:vAlign w:val="center"/>
            <w:hideMark/>
          </w:tcPr>
          <w:p w14:paraId="3589A3FD"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Prospectivo epidemiológico</w:t>
            </w:r>
          </w:p>
        </w:tc>
        <w:tc>
          <w:tcPr>
            <w:tcW w:w="1709" w:type="pct"/>
            <w:vAlign w:val="center"/>
            <w:hideMark/>
          </w:tcPr>
          <w:p w14:paraId="7C64E2C5"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Clubes profesionales Inglaterra</w:t>
            </w:r>
          </w:p>
        </w:tc>
        <w:tc>
          <w:tcPr>
            <w:tcW w:w="2113" w:type="pct"/>
            <w:vAlign w:val="center"/>
            <w:hideMark/>
          </w:tcPr>
          <w:p w14:paraId="455C92CE" w14:textId="466BA2CA" w:rsidR="00F22238" w:rsidRPr="0039112D" w:rsidRDefault="008B65FC" w:rsidP="00E36E59">
            <w:pPr>
              <w:spacing w:line="240" w:lineRule="auto"/>
              <w:jc w:val="center"/>
              <w:rPr>
                <w:rFonts w:ascii="Times New Roman" w:eastAsia="Times New Roman" w:hAnsi="Times New Roman" w:cs="Times New Roman"/>
                <w:color w:val="007BB8"/>
                <w:sz w:val="16"/>
                <w:szCs w:val="16"/>
              </w:rPr>
            </w:pPr>
            <w:r w:rsidRPr="0039112D">
              <w:rPr>
                <w:rFonts w:ascii="Times New Roman" w:eastAsia="Times New Roman" w:hAnsi="Times New Roman" w:cs="Times New Roman"/>
                <w:color w:val="000000"/>
                <w:sz w:val="16"/>
                <w:szCs w:val="16"/>
              </w:rPr>
              <w:t>Alta incidencia Alta incidencia de lesiones en el fútbol profesional ofrece la posibilidad de hacer comparaciones según la exposición (práctica/competencia).</w:t>
            </w:r>
          </w:p>
        </w:tc>
      </w:tr>
      <w:tr w:rsidR="00E36E59" w:rsidRPr="0039112D" w14:paraId="0401D7C4" w14:textId="77777777" w:rsidTr="0039112D">
        <w:trPr>
          <w:trHeight w:val="357"/>
        </w:trPr>
        <w:tc>
          <w:tcPr>
            <w:tcW w:w="391" w:type="pct"/>
            <w:vAlign w:val="center"/>
            <w:hideMark/>
          </w:tcPr>
          <w:p w14:paraId="34E7E077" w14:textId="0F6178DF" w:rsidR="00F22238" w:rsidRPr="0039112D" w:rsidRDefault="00632635" w:rsidP="00E36E59">
            <w:pPr>
              <w:spacing w:line="240" w:lineRule="auto"/>
              <w:jc w:val="center"/>
              <w:rPr>
                <w:rFonts w:ascii="Times New Roman" w:eastAsia="Times New Roman" w:hAnsi="Times New Roman" w:cs="Times New Roman"/>
                <w:sz w:val="16"/>
                <w:szCs w:val="16"/>
              </w:rPr>
            </w:pPr>
            <w:proofErr w:type="spellStart"/>
            <w:r w:rsidRPr="0039112D">
              <w:rPr>
                <w:rFonts w:ascii="Times New Roman" w:eastAsia="Times New Roman" w:hAnsi="Times New Roman" w:cs="Times New Roman"/>
                <w:sz w:val="16"/>
                <w:szCs w:val="16"/>
              </w:rPr>
              <w:t>Hawkinset</w:t>
            </w:r>
            <w:proofErr w:type="spellEnd"/>
            <w:r w:rsidRPr="0039112D">
              <w:rPr>
                <w:rFonts w:ascii="Times New Roman" w:eastAsia="Times New Roman" w:hAnsi="Times New Roman" w:cs="Times New Roman"/>
                <w:sz w:val="16"/>
                <w:szCs w:val="16"/>
              </w:rPr>
              <w:t xml:space="preserve"> al. (2001)</w:t>
            </w:r>
          </w:p>
        </w:tc>
        <w:tc>
          <w:tcPr>
            <w:tcW w:w="788" w:type="pct"/>
            <w:vAlign w:val="center"/>
            <w:hideMark/>
          </w:tcPr>
          <w:p w14:paraId="3E9B0F5F"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 xml:space="preserve">Auditoría/seguimiento (FA Medical </w:t>
            </w:r>
            <w:proofErr w:type="spellStart"/>
            <w:r w:rsidRPr="0039112D">
              <w:rPr>
                <w:rFonts w:ascii="Times New Roman" w:eastAsia="Times New Roman" w:hAnsi="Times New Roman" w:cs="Times New Roman"/>
                <w:sz w:val="16"/>
                <w:szCs w:val="16"/>
              </w:rPr>
              <w:t>Research</w:t>
            </w:r>
            <w:proofErr w:type="spellEnd"/>
            <w:r w:rsidRPr="0039112D">
              <w:rPr>
                <w:rFonts w:ascii="Times New Roman" w:eastAsia="Times New Roman" w:hAnsi="Times New Roman" w:cs="Times New Roman"/>
                <w:sz w:val="16"/>
                <w:szCs w:val="16"/>
              </w:rPr>
              <w:t xml:space="preserve"> </w:t>
            </w:r>
            <w:proofErr w:type="spellStart"/>
            <w:r w:rsidRPr="0039112D">
              <w:rPr>
                <w:rFonts w:ascii="Times New Roman" w:eastAsia="Times New Roman" w:hAnsi="Times New Roman" w:cs="Times New Roman"/>
                <w:sz w:val="16"/>
                <w:szCs w:val="16"/>
              </w:rPr>
              <w:t>Programme</w:t>
            </w:r>
            <w:proofErr w:type="spellEnd"/>
            <w:r w:rsidRPr="0039112D">
              <w:rPr>
                <w:rFonts w:ascii="Times New Roman" w:eastAsia="Times New Roman" w:hAnsi="Times New Roman" w:cs="Times New Roman"/>
                <w:sz w:val="16"/>
                <w:szCs w:val="16"/>
              </w:rPr>
              <w:t>)</w:t>
            </w:r>
          </w:p>
        </w:tc>
        <w:tc>
          <w:tcPr>
            <w:tcW w:w="1709" w:type="pct"/>
            <w:vAlign w:val="center"/>
            <w:hideMark/>
          </w:tcPr>
          <w:p w14:paraId="5DA976B1"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Fútbol profesional</w:t>
            </w:r>
          </w:p>
        </w:tc>
        <w:tc>
          <w:tcPr>
            <w:tcW w:w="2113" w:type="pct"/>
            <w:vAlign w:val="center"/>
            <w:hideMark/>
          </w:tcPr>
          <w:p w14:paraId="493B5392" w14:textId="2A50F7A6" w:rsidR="00F22238" w:rsidRPr="0039112D" w:rsidRDefault="008B65FC" w:rsidP="00E36E59">
            <w:pPr>
              <w:spacing w:line="240" w:lineRule="auto"/>
              <w:jc w:val="center"/>
              <w:rPr>
                <w:rFonts w:ascii="Times New Roman" w:eastAsia="Times New Roman" w:hAnsi="Times New Roman" w:cs="Times New Roman"/>
                <w:color w:val="007BB8"/>
                <w:sz w:val="16"/>
                <w:szCs w:val="16"/>
              </w:rPr>
            </w:pPr>
            <w:r w:rsidRPr="0039112D">
              <w:rPr>
                <w:rFonts w:ascii="Times New Roman" w:eastAsia="Times New Roman" w:hAnsi="Times New Roman" w:cs="Times New Roman"/>
                <w:color w:val="000000"/>
                <w:sz w:val="16"/>
                <w:szCs w:val="16"/>
              </w:rPr>
              <w:t>Informa sobre la dispersión de daños y períodos de inactividad; refuerza la supervisión constante.</w:t>
            </w:r>
          </w:p>
        </w:tc>
      </w:tr>
      <w:tr w:rsidR="00E36E59" w:rsidRPr="0039112D" w14:paraId="6EFC05EF" w14:textId="77777777" w:rsidTr="0039112D">
        <w:trPr>
          <w:trHeight w:val="311"/>
        </w:trPr>
        <w:tc>
          <w:tcPr>
            <w:tcW w:w="391" w:type="pct"/>
            <w:vAlign w:val="center"/>
            <w:hideMark/>
          </w:tcPr>
          <w:p w14:paraId="55BF37DE" w14:textId="17E6255D" w:rsidR="00F22238" w:rsidRPr="0039112D" w:rsidRDefault="0039112D"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Woods et al.</w:t>
            </w:r>
            <w:r w:rsidR="00632635" w:rsidRPr="0039112D">
              <w:rPr>
                <w:rFonts w:ascii="Times New Roman" w:eastAsia="Times New Roman" w:hAnsi="Times New Roman" w:cs="Times New Roman"/>
                <w:sz w:val="16"/>
                <w:szCs w:val="16"/>
              </w:rPr>
              <w:t xml:space="preserve"> (2002)</w:t>
            </w:r>
          </w:p>
        </w:tc>
        <w:tc>
          <w:tcPr>
            <w:tcW w:w="788" w:type="pct"/>
            <w:vAlign w:val="center"/>
            <w:hideMark/>
          </w:tcPr>
          <w:p w14:paraId="23CF2C4C"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Auditoría enfocada en pretemporada</w:t>
            </w:r>
          </w:p>
        </w:tc>
        <w:tc>
          <w:tcPr>
            <w:tcW w:w="1709" w:type="pct"/>
            <w:vAlign w:val="center"/>
            <w:hideMark/>
          </w:tcPr>
          <w:p w14:paraId="5DE3219F"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Fútbol profesional</w:t>
            </w:r>
          </w:p>
        </w:tc>
        <w:tc>
          <w:tcPr>
            <w:tcW w:w="2113" w:type="pct"/>
            <w:vAlign w:val="center"/>
            <w:hideMark/>
          </w:tcPr>
          <w:p w14:paraId="7F9537D3" w14:textId="3AA1B16D" w:rsidR="008B65FC" w:rsidRPr="0039112D" w:rsidRDefault="008B65FC" w:rsidP="00E36E59">
            <w:pPr>
              <w:spacing w:line="240" w:lineRule="auto"/>
              <w:jc w:val="center"/>
              <w:rPr>
                <w:rFonts w:ascii="Times New Roman" w:eastAsia="Times New Roman" w:hAnsi="Times New Roman" w:cs="Times New Roman"/>
                <w:color w:val="000000"/>
                <w:sz w:val="16"/>
                <w:szCs w:val="16"/>
              </w:rPr>
            </w:pPr>
            <w:r w:rsidRPr="0039112D">
              <w:rPr>
                <w:rFonts w:ascii="Times New Roman" w:eastAsia="Times New Roman" w:hAnsi="Times New Roman" w:cs="Times New Roman"/>
                <w:color w:val="000000"/>
                <w:sz w:val="16"/>
                <w:szCs w:val="16"/>
              </w:rPr>
              <w:t>Lesiones durante la pretemporada como fase crucial; Importancia de ajustar y progresar las cargas</w:t>
            </w:r>
          </w:p>
          <w:p w14:paraId="6D8DAB93" w14:textId="68206CA0" w:rsidR="00F22238" w:rsidRPr="0039112D" w:rsidRDefault="00F22238" w:rsidP="00E36E59">
            <w:pPr>
              <w:spacing w:line="240" w:lineRule="auto"/>
              <w:jc w:val="center"/>
              <w:rPr>
                <w:rFonts w:ascii="Times New Roman" w:eastAsia="Times New Roman" w:hAnsi="Times New Roman" w:cs="Times New Roman"/>
                <w:color w:val="007BB8"/>
                <w:sz w:val="16"/>
                <w:szCs w:val="16"/>
              </w:rPr>
            </w:pPr>
          </w:p>
        </w:tc>
      </w:tr>
      <w:tr w:rsidR="00E36E59" w:rsidRPr="0039112D" w14:paraId="1D42BADE" w14:textId="77777777" w:rsidTr="0039112D">
        <w:trPr>
          <w:trHeight w:val="474"/>
        </w:trPr>
        <w:tc>
          <w:tcPr>
            <w:tcW w:w="391" w:type="pct"/>
            <w:vAlign w:val="center"/>
            <w:hideMark/>
          </w:tcPr>
          <w:p w14:paraId="557C9271" w14:textId="4BAF9ADA" w:rsidR="00F22238" w:rsidRPr="0039112D" w:rsidRDefault="00632635" w:rsidP="00E36E59">
            <w:pPr>
              <w:spacing w:line="240" w:lineRule="auto"/>
              <w:jc w:val="center"/>
              <w:rPr>
                <w:rFonts w:ascii="Times New Roman" w:eastAsia="Times New Roman" w:hAnsi="Times New Roman" w:cs="Times New Roman"/>
                <w:sz w:val="16"/>
                <w:szCs w:val="16"/>
              </w:rPr>
            </w:pPr>
            <w:proofErr w:type="spellStart"/>
            <w:r w:rsidRPr="0039112D">
              <w:rPr>
                <w:rFonts w:ascii="Times New Roman" w:eastAsia="Times New Roman" w:hAnsi="Times New Roman" w:cs="Times New Roman"/>
                <w:sz w:val="16"/>
                <w:szCs w:val="16"/>
              </w:rPr>
              <w:t>Ekstrand</w:t>
            </w:r>
            <w:proofErr w:type="spellEnd"/>
            <w:r w:rsidRPr="0039112D">
              <w:rPr>
                <w:rFonts w:ascii="Times New Roman" w:eastAsia="Times New Roman" w:hAnsi="Times New Roman" w:cs="Times New Roman"/>
                <w:sz w:val="16"/>
                <w:szCs w:val="16"/>
              </w:rPr>
              <w:t xml:space="preserve"> </w:t>
            </w:r>
            <w:r w:rsidR="0039112D">
              <w:rPr>
                <w:rFonts w:ascii="Times New Roman" w:eastAsia="Times New Roman" w:hAnsi="Times New Roman" w:cs="Times New Roman"/>
                <w:sz w:val="16"/>
                <w:szCs w:val="16"/>
              </w:rPr>
              <w:t xml:space="preserve">y </w:t>
            </w:r>
            <w:proofErr w:type="spellStart"/>
            <w:r w:rsidR="0039112D" w:rsidRPr="0039112D">
              <w:rPr>
                <w:rFonts w:ascii="Times New Roman" w:eastAsia="Times New Roman" w:hAnsi="Times New Roman" w:cs="Times New Roman"/>
                <w:sz w:val="16"/>
                <w:szCs w:val="16"/>
              </w:rPr>
              <w:t>Tropp</w:t>
            </w:r>
            <w:proofErr w:type="spellEnd"/>
            <w:r w:rsidRPr="0039112D">
              <w:rPr>
                <w:rFonts w:ascii="Times New Roman" w:eastAsia="Times New Roman" w:hAnsi="Times New Roman" w:cs="Times New Roman"/>
                <w:sz w:val="16"/>
                <w:szCs w:val="16"/>
              </w:rPr>
              <w:t>, (1990)</w:t>
            </w:r>
          </w:p>
        </w:tc>
        <w:tc>
          <w:tcPr>
            <w:tcW w:w="788" w:type="pct"/>
            <w:vAlign w:val="center"/>
            <w:hideMark/>
          </w:tcPr>
          <w:p w14:paraId="270AD331"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Incidencia específica</w:t>
            </w:r>
          </w:p>
        </w:tc>
        <w:tc>
          <w:tcPr>
            <w:tcW w:w="1709" w:type="pct"/>
            <w:vAlign w:val="center"/>
            <w:hideMark/>
          </w:tcPr>
          <w:p w14:paraId="6554C5FB"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Fútbol (soccer)</w:t>
            </w:r>
          </w:p>
        </w:tc>
        <w:tc>
          <w:tcPr>
            <w:tcW w:w="2113" w:type="pct"/>
            <w:vAlign w:val="center"/>
            <w:hideMark/>
          </w:tcPr>
          <w:p w14:paraId="436ADAAC" w14:textId="2C344761" w:rsidR="008B65FC" w:rsidRPr="0039112D" w:rsidRDefault="008B65FC" w:rsidP="00E36E59">
            <w:pPr>
              <w:spacing w:line="240" w:lineRule="auto"/>
              <w:jc w:val="center"/>
              <w:rPr>
                <w:rFonts w:ascii="Times New Roman" w:eastAsia="Times New Roman" w:hAnsi="Times New Roman" w:cs="Times New Roman"/>
                <w:color w:val="000000"/>
                <w:sz w:val="16"/>
                <w:szCs w:val="16"/>
              </w:rPr>
            </w:pPr>
            <w:r w:rsidRPr="0039112D">
              <w:rPr>
                <w:rFonts w:ascii="Times New Roman" w:eastAsia="Times New Roman" w:hAnsi="Times New Roman" w:cs="Times New Roman"/>
                <w:color w:val="000000"/>
                <w:sz w:val="16"/>
                <w:szCs w:val="16"/>
              </w:rPr>
              <w:t>La distensión en el tobillo se presenta como una relación frecuente que tiene la posibilidad de reaparecer si no se realiza adecuado Control funcional y neuromuscular.</w:t>
            </w:r>
          </w:p>
          <w:p w14:paraId="003C1D75" w14:textId="7E50328F" w:rsidR="00F22238" w:rsidRPr="0039112D" w:rsidRDefault="00F22238" w:rsidP="00E36E59">
            <w:pPr>
              <w:spacing w:line="240" w:lineRule="auto"/>
              <w:jc w:val="center"/>
              <w:rPr>
                <w:rFonts w:ascii="Times New Roman" w:eastAsia="Times New Roman" w:hAnsi="Times New Roman" w:cs="Times New Roman"/>
                <w:color w:val="007BB8"/>
                <w:sz w:val="16"/>
                <w:szCs w:val="16"/>
              </w:rPr>
            </w:pPr>
          </w:p>
        </w:tc>
      </w:tr>
      <w:tr w:rsidR="00E36E59" w:rsidRPr="0039112D" w14:paraId="65BD83EF" w14:textId="77777777" w:rsidTr="0039112D">
        <w:trPr>
          <w:trHeight w:val="301"/>
        </w:trPr>
        <w:tc>
          <w:tcPr>
            <w:tcW w:w="391" w:type="pct"/>
            <w:vAlign w:val="center"/>
            <w:hideMark/>
          </w:tcPr>
          <w:p w14:paraId="24079451" w14:textId="5D39CDA5" w:rsidR="00F22238" w:rsidRPr="0039112D" w:rsidRDefault="00632635" w:rsidP="00E36E59">
            <w:pPr>
              <w:spacing w:line="240" w:lineRule="auto"/>
              <w:jc w:val="center"/>
              <w:rPr>
                <w:rFonts w:ascii="Times New Roman" w:eastAsia="Times New Roman" w:hAnsi="Times New Roman" w:cs="Times New Roman"/>
                <w:sz w:val="16"/>
                <w:szCs w:val="16"/>
              </w:rPr>
            </w:pPr>
            <w:proofErr w:type="spellStart"/>
            <w:r w:rsidRPr="0039112D">
              <w:rPr>
                <w:rFonts w:ascii="Times New Roman" w:eastAsia="Times New Roman" w:hAnsi="Times New Roman" w:cs="Times New Roman"/>
                <w:sz w:val="16"/>
                <w:szCs w:val="16"/>
              </w:rPr>
              <w:t>Giza</w:t>
            </w:r>
            <w:proofErr w:type="spellEnd"/>
            <w:r w:rsidRPr="0039112D">
              <w:rPr>
                <w:rFonts w:ascii="Times New Roman" w:eastAsia="Times New Roman" w:hAnsi="Times New Roman" w:cs="Times New Roman"/>
                <w:sz w:val="16"/>
                <w:szCs w:val="16"/>
              </w:rPr>
              <w:t xml:space="preserve"> et al. (2003)</w:t>
            </w:r>
          </w:p>
        </w:tc>
        <w:tc>
          <w:tcPr>
            <w:tcW w:w="788" w:type="pct"/>
            <w:vAlign w:val="center"/>
            <w:hideMark/>
          </w:tcPr>
          <w:p w14:paraId="51D1BC18"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Descripción/Análisis de mecanismos</w:t>
            </w:r>
          </w:p>
        </w:tc>
        <w:tc>
          <w:tcPr>
            <w:tcW w:w="1709" w:type="pct"/>
            <w:vAlign w:val="center"/>
            <w:hideMark/>
          </w:tcPr>
          <w:p w14:paraId="7629C84C"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Fútbol</w:t>
            </w:r>
          </w:p>
        </w:tc>
        <w:tc>
          <w:tcPr>
            <w:tcW w:w="2113" w:type="pct"/>
            <w:vAlign w:val="center"/>
            <w:hideMark/>
          </w:tcPr>
          <w:p w14:paraId="2047A86E" w14:textId="02CD4E64" w:rsidR="008B65FC" w:rsidRPr="0039112D" w:rsidRDefault="008B65FC" w:rsidP="00E36E59">
            <w:pPr>
              <w:spacing w:line="240" w:lineRule="auto"/>
              <w:jc w:val="center"/>
              <w:rPr>
                <w:rFonts w:ascii="Times New Roman" w:eastAsia="Times New Roman" w:hAnsi="Times New Roman" w:cs="Times New Roman"/>
                <w:color w:val="000000"/>
                <w:sz w:val="16"/>
                <w:szCs w:val="16"/>
              </w:rPr>
            </w:pPr>
            <w:r w:rsidRPr="0039112D">
              <w:rPr>
                <w:rFonts w:ascii="Times New Roman" w:eastAsia="Times New Roman" w:hAnsi="Times New Roman" w:cs="Times New Roman"/>
                <w:color w:val="000000"/>
                <w:sz w:val="16"/>
                <w:szCs w:val="16"/>
              </w:rPr>
              <w:t>Mecanismos comunes: cambios repentinos, interacción, desacuerdos, aterrizajes/rotaciones; guía la prevención (equilibrio y regulación neuromuscular).</w:t>
            </w:r>
          </w:p>
          <w:p w14:paraId="3BF5F4CF" w14:textId="7F6148B5" w:rsidR="00F22238" w:rsidRPr="0039112D" w:rsidRDefault="00F22238" w:rsidP="00E36E59">
            <w:pPr>
              <w:spacing w:line="240" w:lineRule="auto"/>
              <w:jc w:val="center"/>
              <w:rPr>
                <w:rFonts w:ascii="Times New Roman" w:eastAsia="Times New Roman" w:hAnsi="Times New Roman" w:cs="Times New Roman"/>
                <w:color w:val="007BB8"/>
                <w:sz w:val="16"/>
                <w:szCs w:val="16"/>
              </w:rPr>
            </w:pPr>
          </w:p>
        </w:tc>
      </w:tr>
      <w:tr w:rsidR="00E36E59" w:rsidRPr="0039112D" w14:paraId="39A0C025" w14:textId="77777777" w:rsidTr="0039112D">
        <w:trPr>
          <w:trHeight w:val="309"/>
        </w:trPr>
        <w:tc>
          <w:tcPr>
            <w:tcW w:w="391" w:type="pct"/>
            <w:vAlign w:val="center"/>
            <w:hideMark/>
          </w:tcPr>
          <w:p w14:paraId="327B66C1" w14:textId="7D715152" w:rsidR="00F22238" w:rsidRPr="0039112D" w:rsidRDefault="00632635" w:rsidP="00E36E59">
            <w:pPr>
              <w:spacing w:line="240" w:lineRule="auto"/>
              <w:jc w:val="center"/>
              <w:rPr>
                <w:rFonts w:ascii="Times New Roman" w:eastAsia="Times New Roman" w:hAnsi="Times New Roman" w:cs="Times New Roman"/>
                <w:sz w:val="16"/>
                <w:szCs w:val="16"/>
              </w:rPr>
            </w:pPr>
            <w:proofErr w:type="spellStart"/>
            <w:r w:rsidRPr="0039112D">
              <w:rPr>
                <w:rFonts w:ascii="Times New Roman" w:eastAsia="Times New Roman" w:hAnsi="Times New Roman" w:cs="Times New Roman"/>
                <w:sz w:val="16"/>
                <w:szCs w:val="16"/>
              </w:rPr>
              <w:t>Orcharet</w:t>
            </w:r>
            <w:proofErr w:type="spellEnd"/>
            <w:r w:rsidRPr="0039112D">
              <w:rPr>
                <w:rFonts w:ascii="Times New Roman" w:eastAsia="Times New Roman" w:hAnsi="Times New Roman" w:cs="Times New Roman"/>
                <w:sz w:val="16"/>
                <w:szCs w:val="16"/>
              </w:rPr>
              <w:t xml:space="preserve"> al. (2002)</w:t>
            </w:r>
          </w:p>
        </w:tc>
        <w:tc>
          <w:tcPr>
            <w:tcW w:w="788" w:type="pct"/>
            <w:vAlign w:val="center"/>
            <w:hideMark/>
          </w:tcPr>
          <w:p w14:paraId="4321C86A"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Revisión/Análisis de condiciones externas</w:t>
            </w:r>
          </w:p>
        </w:tc>
        <w:tc>
          <w:tcPr>
            <w:tcW w:w="1709" w:type="pct"/>
            <w:vAlign w:val="center"/>
            <w:hideMark/>
          </w:tcPr>
          <w:p w14:paraId="02125D3C"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Fútbol</w:t>
            </w:r>
          </w:p>
        </w:tc>
        <w:tc>
          <w:tcPr>
            <w:tcW w:w="2113" w:type="pct"/>
            <w:vAlign w:val="center"/>
            <w:hideMark/>
          </w:tcPr>
          <w:p w14:paraId="5E25D625" w14:textId="1C0836CA" w:rsidR="008B65FC" w:rsidRPr="0039112D" w:rsidRDefault="008B65FC" w:rsidP="00E36E59">
            <w:pPr>
              <w:spacing w:line="240" w:lineRule="auto"/>
              <w:jc w:val="center"/>
              <w:rPr>
                <w:rFonts w:ascii="Times New Roman" w:eastAsia="Times New Roman" w:hAnsi="Times New Roman" w:cs="Times New Roman"/>
                <w:color w:val="000000"/>
                <w:sz w:val="16"/>
                <w:szCs w:val="16"/>
              </w:rPr>
            </w:pPr>
            <w:r w:rsidRPr="0039112D">
              <w:rPr>
                <w:rFonts w:ascii="Times New Roman" w:eastAsia="Times New Roman" w:hAnsi="Times New Roman" w:cs="Times New Roman"/>
                <w:color w:val="000000"/>
                <w:sz w:val="16"/>
                <w:szCs w:val="16"/>
              </w:rPr>
              <w:t>Posible conexión entre ambiente</w:t>
            </w:r>
            <w:r w:rsidR="00894D41" w:rsidRPr="0039112D">
              <w:rPr>
                <w:rFonts w:ascii="Times New Roman" w:eastAsia="Times New Roman" w:hAnsi="Times New Roman" w:cs="Times New Roman"/>
                <w:color w:val="000000"/>
                <w:sz w:val="16"/>
                <w:szCs w:val="16"/>
              </w:rPr>
              <w:t>/</w:t>
            </w:r>
            <w:r w:rsidRPr="0039112D">
              <w:rPr>
                <w:rFonts w:ascii="Times New Roman" w:eastAsia="Times New Roman" w:hAnsi="Times New Roman" w:cs="Times New Roman"/>
                <w:color w:val="000000"/>
                <w:sz w:val="16"/>
                <w:szCs w:val="16"/>
              </w:rPr>
              <w:t>clima y daños</w:t>
            </w:r>
            <w:r w:rsidR="00894D41" w:rsidRPr="0039112D">
              <w:rPr>
                <w:rFonts w:ascii="Times New Roman" w:eastAsia="Times New Roman" w:hAnsi="Times New Roman" w:cs="Times New Roman"/>
                <w:color w:val="000000"/>
                <w:sz w:val="16"/>
                <w:szCs w:val="16"/>
              </w:rPr>
              <w:t>;</w:t>
            </w:r>
            <w:r w:rsidRPr="0039112D">
              <w:rPr>
                <w:rFonts w:ascii="Times New Roman" w:eastAsia="Times New Roman" w:hAnsi="Times New Roman" w:cs="Times New Roman"/>
                <w:color w:val="000000"/>
                <w:sz w:val="16"/>
                <w:szCs w:val="16"/>
              </w:rPr>
              <w:t xml:space="preserve"> enfatiza elementos expertos y sugestión en contexto</w:t>
            </w:r>
            <w:r w:rsidR="00894D41" w:rsidRPr="0039112D">
              <w:rPr>
                <w:rFonts w:ascii="Times New Roman" w:eastAsia="Times New Roman" w:hAnsi="Times New Roman" w:cs="Times New Roman"/>
                <w:color w:val="000000"/>
                <w:sz w:val="16"/>
                <w:szCs w:val="16"/>
              </w:rPr>
              <w:t>.</w:t>
            </w:r>
          </w:p>
          <w:p w14:paraId="158F684B" w14:textId="13BF1DC0" w:rsidR="00F22238" w:rsidRPr="0039112D" w:rsidRDefault="00F22238" w:rsidP="00E36E59">
            <w:pPr>
              <w:spacing w:line="240" w:lineRule="auto"/>
              <w:jc w:val="center"/>
              <w:rPr>
                <w:rFonts w:ascii="Times New Roman" w:eastAsia="Times New Roman" w:hAnsi="Times New Roman" w:cs="Times New Roman"/>
                <w:color w:val="000000"/>
                <w:sz w:val="16"/>
                <w:szCs w:val="16"/>
              </w:rPr>
            </w:pPr>
          </w:p>
        </w:tc>
      </w:tr>
      <w:tr w:rsidR="00E36E59" w:rsidRPr="0039112D" w14:paraId="37FAFA5F" w14:textId="77777777" w:rsidTr="0039112D">
        <w:trPr>
          <w:trHeight w:val="175"/>
        </w:trPr>
        <w:tc>
          <w:tcPr>
            <w:tcW w:w="391" w:type="pct"/>
            <w:vAlign w:val="center"/>
            <w:hideMark/>
          </w:tcPr>
          <w:p w14:paraId="66F80D14" w14:textId="7D487645" w:rsidR="00F22238" w:rsidRPr="0039112D" w:rsidRDefault="00632635" w:rsidP="00E36E59">
            <w:pPr>
              <w:spacing w:line="240" w:lineRule="auto"/>
              <w:jc w:val="center"/>
              <w:rPr>
                <w:rFonts w:ascii="Times New Roman" w:eastAsia="Times New Roman" w:hAnsi="Times New Roman" w:cs="Times New Roman"/>
                <w:sz w:val="16"/>
                <w:szCs w:val="16"/>
              </w:rPr>
            </w:pPr>
            <w:proofErr w:type="spellStart"/>
            <w:r w:rsidRPr="0039112D">
              <w:rPr>
                <w:rFonts w:ascii="Times New Roman" w:eastAsia="Times New Roman" w:hAnsi="Times New Roman" w:cs="Times New Roman"/>
                <w:sz w:val="16"/>
                <w:szCs w:val="16"/>
              </w:rPr>
              <w:t>Arnason</w:t>
            </w:r>
            <w:proofErr w:type="spellEnd"/>
            <w:r w:rsidRPr="0039112D">
              <w:rPr>
                <w:rFonts w:ascii="Times New Roman" w:eastAsia="Times New Roman" w:hAnsi="Times New Roman" w:cs="Times New Roman"/>
                <w:sz w:val="16"/>
                <w:szCs w:val="16"/>
              </w:rPr>
              <w:t xml:space="preserve"> et al. (2004)</w:t>
            </w:r>
          </w:p>
        </w:tc>
        <w:tc>
          <w:tcPr>
            <w:tcW w:w="788" w:type="pct"/>
            <w:vAlign w:val="center"/>
            <w:hideMark/>
          </w:tcPr>
          <w:p w14:paraId="551A9699"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Revisión de factores de riesgo</w:t>
            </w:r>
          </w:p>
        </w:tc>
        <w:tc>
          <w:tcPr>
            <w:tcW w:w="1709" w:type="pct"/>
            <w:vAlign w:val="center"/>
            <w:hideMark/>
          </w:tcPr>
          <w:p w14:paraId="78105FB8"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Fútbol</w:t>
            </w:r>
          </w:p>
        </w:tc>
        <w:tc>
          <w:tcPr>
            <w:tcW w:w="2113" w:type="pct"/>
            <w:vAlign w:val="center"/>
            <w:hideMark/>
          </w:tcPr>
          <w:p w14:paraId="27350484" w14:textId="089B2BCA" w:rsidR="00894D41" w:rsidRPr="0039112D" w:rsidRDefault="00894D41" w:rsidP="00E36E59">
            <w:pPr>
              <w:spacing w:line="240" w:lineRule="auto"/>
              <w:jc w:val="center"/>
              <w:rPr>
                <w:rFonts w:ascii="Times New Roman" w:eastAsia="Times New Roman" w:hAnsi="Times New Roman" w:cs="Times New Roman"/>
                <w:color w:val="000000"/>
                <w:sz w:val="16"/>
                <w:szCs w:val="16"/>
              </w:rPr>
            </w:pPr>
            <w:r w:rsidRPr="0039112D">
              <w:rPr>
                <w:rFonts w:ascii="Times New Roman" w:eastAsia="Times New Roman" w:hAnsi="Times New Roman" w:cs="Times New Roman"/>
                <w:color w:val="000000"/>
                <w:sz w:val="16"/>
                <w:szCs w:val="16"/>
              </w:rPr>
              <w:t>Influye elementos internos y externos antecedentes de lesiones y características neurovasculares como efectos importantes.</w:t>
            </w:r>
          </w:p>
        </w:tc>
      </w:tr>
      <w:tr w:rsidR="00E36E59" w:rsidRPr="0039112D" w14:paraId="6D968E2E" w14:textId="77777777" w:rsidTr="0039112D">
        <w:trPr>
          <w:trHeight w:val="183"/>
        </w:trPr>
        <w:tc>
          <w:tcPr>
            <w:tcW w:w="391" w:type="pct"/>
            <w:vAlign w:val="center"/>
            <w:hideMark/>
          </w:tcPr>
          <w:p w14:paraId="3263CDC1" w14:textId="76E83081" w:rsidR="00F22238" w:rsidRPr="0039112D" w:rsidRDefault="00632635"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Fuller et al. (2006)</w:t>
            </w:r>
          </w:p>
        </w:tc>
        <w:tc>
          <w:tcPr>
            <w:tcW w:w="788" w:type="pct"/>
            <w:vAlign w:val="center"/>
            <w:hideMark/>
          </w:tcPr>
          <w:p w14:paraId="39D92447"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Consenso (definiciones)</w:t>
            </w:r>
          </w:p>
        </w:tc>
        <w:tc>
          <w:tcPr>
            <w:tcW w:w="1709" w:type="pct"/>
            <w:vAlign w:val="center"/>
            <w:hideMark/>
          </w:tcPr>
          <w:p w14:paraId="5A51965A"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Investigación en fútbol</w:t>
            </w:r>
          </w:p>
        </w:tc>
        <w:tc>
          <w:tcPr>
            <w:tcW w:w="2113" w:type="pct"/>
            <w:vAlign w:val="center"/>
            <w:hideMark/>
          </w:tcPr>
          <w:p w14:paraId="0701DD61" w14:textId="64D4B4A9" w:rsidR="00F22238" w:rsidRPr="0039112D" w:rsidRDefault="00894D41" w:rsidP="00E36E59">
            <w:pPr>
              <w:spacing w:line="240" w:lineRule="auto"/>
              <w:jc w:val="center"/>
              <w:rPr>
                <w:rFonts w:ascii="Times New Roman" w:eastAsia="Times New Roman" w:hAnsi="Times New Roman" w:cs="Times New Roman"/>
                <w:color w:val="007BB8"/>
                <w:sz w:val="16"/>
                <w:szCs w:val="16"/>
              </w:rPr>
            </w:pPr>
            <w:r w:rsidRPr="0039112D">
              <w:rPr>
                <w:rFonts w:ascii="Times New Roman" w:eastAsia="Times New Roman" w:hAnsi="Times New Roman" w:cs="Times New Roman"/>
                <w:color w:val="000000"/>
                <w:sz w:val="16"/>
                <w:szCs w:val="16"/>
              </w:rPr>
              <w:t>Normas para la identificación de daño, “pérdida de tiempo”, exposición y repetición: fundamento para la comparabilidad y la toma de decisiones.</w:t>
            </w:r>
          </w:p>
        </w:tc>
      </w:tr>
      <w:tr w:rsidR="00E36E59" w:rsidRPr="0039112D" w14:paraId="2DB9FC0E" w14:textId="77777777" w:rsidTr="0039112D">
        <w:trPr>
          <w:trHeight w:val="55"/>
        </w:trPr>
        <w:tc>
          <w:tcPr>
            <w:tcW w:w="391" w:type="pct"/>
            <w:vAlign w:val="center"/>
            <w:hideMark/>
          </w:tcPr>
          <w:p w14:paraId="43D9608A" w14:textId="1C681BFE" w:rsidR="00F22238" w:rsidRPr="0039112D" w:rsidRDefault="00632635" w:rsidP="00E36E59">
            <w:pPr>
              <w:spacing w:line="240" w:lineRule="auto"/>
              <w:jc w:val="center"/>
              <w:rPr>
                <w:rFonts w:ascii="Times New Roman" w:eastAsia="Times New Roman" w:hAnsi="Times New Roman" w:cs="Times New Roman"/>
                <w:sz w:val="16"/>
                <w:szCs w:val="16"/>
              </w:rPr>
            </w:pPr>
            <w:proofErr w:type="spellStart"/>
            <w:r w:rsidRPr="0039112D">
              <w:rPr>
                <w:rFonts w:ascii="Times New Roman" w:eastAsia="Times New Roman" w:hAnsi="Times New Roman" w:cs="Times New Roman"/>
                <w:sz w:val="16"/>
                <w:szCs w:val="16"/>
              </w:rPr>
              <w:t>Alanazi</w:t>
            </w:r>
            <w:proofErr w:type="spellEnd"/>
            <w:r w:rsidRPr="0039112D">
              <w:rPr>
                <w:rFonts w:ascii="Times New Roman" w:eastAsia="Times New Roman" w:hAnsi="Times New Roman" w:cs="Times New Roman"/>
                <w:sz w:val="16"/>
                <w:szCs w:val="16"/>
              </w:rPr>
              <w:t>, et al. (2025)</w:t>
            </w:r>
          </w:p>
        </w:tc>
        <w:tc>
          <w:tcPr>
            <w:tcW w:w="788" w:type="pct"/>
            <w:vAlign w:val="center"/>
            <w:hideMark/>
          </w:tcPr>
          <w:p w14:paraId="05596248"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Observacional (predictores)</w:t>
            </w:r>
          </w:p>
        </w:tc>
        <w:tc>
          <w:tcPr>
            <w:tcW w:w="1709" w:type="pct"/>
            <w:vAlign w:val="center"/>
            <w:hideMark/>
          </w:tcPr>
          <w:p w14:paraId="511C16F5"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Futbolistas</w:t>
            </w:r>
          </w:p>
        </w:tc>
        <w:tc>
          <w:tcPr>
            <w:tcW w:w="2113" w:type="pct"/>
            <w:vAlign w:val="center"/>
            <w:hideMark/>
          </w:tcPr>
          <w:p w14:paraId="431FC42F" w14:textId="209C56B3" w:rsidR="00894D41" w:rsidRPr="0039112D" w:rsidRDefault="00894D41" w:rsidP="00E36E59">
            <w:pPr>
              <w:spacing w:line="240" w:lineRule="auto"/>
              <w:jc w:val="center"/>
              <w:rPr>
                <w:rFonts w:ascii="Times New Roman" w:eastAsia="Times New Roman" w:hAnsi="Times New Roman" w:cs="Times New Roman"/>
                <w:color w:val="000000"/>
                <w:sz w:val="16"/>
                <w:szCs w:val="16"/>
              </w:rPr>
            </w:pPr>
            <w:r w:rsidRPr="0039112D">
              <w:rPr>
                <w:rFonts w:ascii="Times New Roman" w:eastAsia="Times New Roman" w:hAnsi="Times New Roman" w:cs="Times New Roman"/>
                <w:color w:val="000000"/>
                <w:sz w:val="16"/>
                <w:szCs w:val="16"/>
              </w:rPr>
              <w:t>Inestabilidad constante del tobillo como un problema frecuente después de episodios repetidos; es necesario examinar con mayor detalle los factores de riesgo.</w:t>
            </w:r>
          </w:p>
          <w:p w14:paraId="3DA994B0" w14:textId="28B6E3FA" w:rsidR="00F22238" w:rsidRPr="0039112D" w:rsidRDefault="00F22238" w:rsidP="00E36E59">
            <w:pPr>
              <w:spacing w:line="240" w:lineRule="auto"/>
              <w:jc w:val="center"/>
              <w:rPr>
                <w:rFonts w:ascii="Times New Roman" w:eastAsia="Times New Roman" w:hAnsi="Times New Roman" w:cs="Times New Roman"/>
                <w:color w:val="007BB8"/>
                <w:sz w:val="16"/>
                <w:szCs w:val="16"/>
              </w:rPr>
            </w:pPr>
          </w:p>
        </w:tc>
      </w:tr>
      <w:tr w:rsidR="00E36E59" w:rsidRPr="0039112D" w14:paraId="4BFC0763" w14:textId="77777777" w:rsidTr="0039112D">
        <w:trPr>
          <w:trHeight w:val="57"/>
        </w:trPr>
        <w:tc>
          <w:tcPr>
            <w:tcW w:w="391" w:type="pct"/>
            <w:vAlign w:val="center"/>
            <w:hideMark/>
          </w:tcPr>
          <w:p w14:paraId="53076FF0" w14:textId="74759E28" w:rsidR="00F22238" w:rsidRPr="0039112D" w:rsidRDefault="00632635" w:rsidP="00E36E59">
            <w:pPr>
              <w:spacing w:line="240" w:lineRule="auto"/>
              <w:jc w:val="center"/>
              <w:rPr>
                <w:rFonts w:ascii="Times New Roman" w:eastAsia="Times New Roman" w:hAnsi="Times New Roman" w:cs="Times New Roman"/>
                <w:sz w:val="16"/>
                <w:szCs w:val="16"/>
              </w:rPr>
            </w:pPr>
            <w:proofErr w:type="spellStart"/>
            <w:r w:rsidRPr="0039112D">
              <w:rPr>
                <w:rFonts w:ascii="Times New Roman" w:eastAsia="Times New Roman" w:hAnsi="Times New Roman" w:cs="Times New Roman"/>
                <w:sz w:val="16"/>
                <w:szCs w:val="16"/>
              </w:rPr>
              <w:t>Hägglund</w:t>
            </w:r>
            <w:proofErr w:type="spellEnd"/>
            <w:r w:rsidRPr="0039112D">
              <w:rPr>
                <w:rFonts w:ascii="Times New Roman" w:eastAsia="Times New Roman" w:hAnsi="Times New Roman" w:cs="Times New Roman"/>
                <w:sz w:val="16"/>
                <w:szCs w:val="16"/>
              </w:rPr>
              <w:t xml:space="preserve"> et al. (2005)</w:t>
            </w:r>
          </w:p>
        </w:tc>
        <w:tc>
          <w:tcPr>
            <w:tcW w:w="788" w:type="pct"/>
            <w:vAlign w:val="center"/>
            <w:hideMark/>
          </w:tcPr>
          <w:p w14:paraId="5F5E35A2"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Ensayo por conglomerados (calentamiento)</w:t>
            </w:r>
          </w:p>
        </w:tc>
        <w:tc>
          <w:tcPr>
            <w:tcW w:w="1709" w:type="pct"/>
            <w:vAlign w:val="center"/>
            <w:hideMark/>
          </w:tcPr>
          <w:p w14:paraId="3C3C73D3"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Futbolistas (jóvenes, femenino)</w:t>
            </w:r>
          </w:p>
        </w:tc>
        <w:tc>
          <w:tcPr>
            <w:tcW w:w="2113" w:type="pct"/>
            <w:vAlign w:val="center"/>
            <w:hideMark/>
          </w:tcPr>
          <w:p w14:paraId="763435AC" w14:textId="766549B6" w:rsidR="00F22238" w:rsidRPr="0039112D" w:rsidRDefault="00894D41" w:rsidP="00E36E59">
            <w:pPr>
              <w:spacing w:line="240" w:lineRule="auto"/>
              <w:jc w:val="center"/>
              <w:rPr>
                <w:rFonts w:ascii="Times New Roman" w:eastAsia="Times New Roman" w:hAnsi="Times New Roman" w:cs="Times New Roman"/>
                <w:color w:val="007BB8"/>
                <w:sz w:val="16"/>
                <w:szCs w:val="16"/>
              </w:rPr>
            </w:pPr>
            <w:r w:rsidRPr="0039112D">
              <w:rPr>
                <w:rFonts w:ascii="Times New Roman" w:eastAsia="Times New Roman" w:hAnsi="Times New Roman" w:cs="Times New Roman"/>
                <w:color w:val="000000"/>
                <w:sz w:val="16"/>
                <w:szCs w:val="16"/>
              </w:rPr>
              <w:t>Los programas de calentamiento estructurado disminuyen las lesiones; hay evidencia del valor de la prevención integrada.</w:t>
            </w:r>
          </w:p>
        </w:tc>
      </w:tr>
      <w:tr w:rsidR="00E36E59" w:rsidRPr="0039112D" w14:paraId="19FC1EB0" w14:textId="77777777" w:rsidTr="0039112D">
        <w:trPr>
          <w:trHeight w:val="349"/>
        </w:trPr>
        <w:tc>
          <w:tcPr>
            <w:tcW w:w="391" w:type="pct"/>
            <w:vAlign w:val="center"/>
            <w:hideMark/>
          </w:tcPr>
          <w:p w14:paraId="1EB43D34" w14:textId="135757A0" w:rsidR="00F22238" w:rsidRPr="0039112D" w:rsidRDefault="00632635" w:rsidP="00E36E59">
            <w:pPr>
              <w:spacing w:line="240" w:lineRule="auto"/>
              <w:jc w:val="center"/>
              <w:rPr>
                <w:rFonts w:ascii="Times New Roman" w:eastAsia="Times New Roman" w:hAnsi="Times New Roman" w:cs="Times New Roman"/>
                <w:sz w:val="16"/>
                <w:szCs w:val="16"/>
              </w:rPr>
            </w:pPr>
            <w:proofErr w:type="spellStart"/>
            <w:r w:rsidRPr="0039112D">
              <w:rPr>
                <w:rFonts w:ascii="Times New Roman" w:eastAsia="Times New Roman" w:hAnsi="Times New Roman" w:cs="Times New Roman"/>
                <w:sz w:val="16"/>
                <w:szCs w:val="16"/>
              </w:rPr>
              <w:t>Soligard</w:t>
            </w:r>
            <w:proofErr w:type="spellEnd"/>
            <w:r w:rsidRPr="0039112D">
              <w:rPr>
                <w:rFonts w:ascii="Times New Roman" w:eastAsia="Times New Roman" w:hAnsi="Times New Roman" w:cs="Times New Roman"/>
                <w:sz w:val="16"/>
                <w:szCs w:val="16"/>
              </w:rPr>
              <w:t xml:space="preserve"> et al. (2008)</w:t>
            </w:r>
          </w:p>
        </w:tc>
        <w:tc>
          <w:tcPr>
            <w:tcW w:w="788" w:type="pct"/>
            <w:vAlign w:val="center"/>
            <w:hideMark/>
          </w:tcPr>
          <w:p w14:paraId="039CBE60"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Ensayo por conglomerados (calentamiento neuromuscular)</w:t>
            </w:r>
          </w:p>
        </w:tc>
        <w:tc>
          <w:tcPr>
            <w:tcW w:w="1709" w:type="pct"/>
            <w:vAlign w:val="center"/>
            <w:hideMark/>
          </w:tcPr>
          <w:p w14:paraId="2F400B1E"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Fútbol (FIFA 11+/base)</w:t>
            </w:r>
          </w:p>
        </w:tc>
        <w:tc>
          <w:tcPr>
            <w:tcW w:w="2113" w:type="pct"/>
            <w:vAlign w:val="center"/>
            <w:hideMark/>
          </w:tcPr>
          <w:p w14:paraId="46F7581D" w14:textId="4E49DEE0" w:rsidR="00F22238" w:rsidRPr="0039112D" w:rsidRDefault="00894D41" w:rsidP="00E36E59">
            <w:pPr>
              <w:spacing w:line="240" w:lineRule="auto"/>
              <w:jc w:val="center"/>
              <w:rPr>
                <w:rFonts w:ascii="Times New Roman" w:eastAsia="Times New Roman" w:hAnsi="Times New Roman" w:cs="Times New Roman"/>
                <w:color w:val="007BB8"/>
                <w:sz w:val="16"/>
                <w:szCs w:val="16"/>
              </w:rPr>
            </w:pPr>
            <w:r w:rsidRPr="0039112D">
              <w:rPr>
                <w:rFonts w:ascii="Times New Roman" w:eastAsia="Times New Roman" w:hAnsi="Times New Roman" w:cs="Times New Roman"/>
                <w:color w:val="000000"/>
                <w:sz w:val="16"/>
                <w:szCs w:val="16"/>
              </w:rPr>
              <w:t>La implementación sistemática conlleva una disminución notable de las lesiones; el impacto depende de la adherencia y aplicación continuas.</w:t>
            </w:r>
          </w:p>
        </w:tc>
      </w:tr>
      <w:tr w:rsidR="00E36E59" w:rsidRPr="0039112D" w14:paraId="1823545E" w14:textId="77777777" w:rsidTr="0039112D">
        <w:trPr>
          <w:trHeight w:val="175"/>
        </w:trPr>
        <w:tc>
          <w:tcPr>
            <w:tcW w:w="391" w:type="pct"/>
            <w:vAlign w:val="center"/>
            <w:hideMark/>
          </w:tcPr>
          <w:p w14:paraId="78320AB8" w14:textId="2C09ECED" w:rsidR="00F22238" w:rsidRPr="0039112D" w:rsidRDefault="00632635" w:rsidP="00E36E59">
            <w:pPr>
              <w:spacing w:line="240" w:lineRule="auto"/>
              <w:jc w:val="center"/>
              <w:rPr>
                <w:rFonts w:ascii="Times New Roman" w:eastAsia="Times New Roman" w:hAnsi="Times New Roman" w:cs="Times New Roman"/>
                <w:sz w:val="16"/>
                <w:szCs w:val="16"/>
              </w:rPr>
            </w:pPr>
            <w:proofErr w:type="spellStart"/>
            <w:r w:rsidRPr="0039112D">
              <w:rPr>
                <w:rFonts w:ascii="Times New Roman" w:eastAsia="Times New Roman" w:hAnsi="Times New Roman" w:cs="Times New Roman"/>
                <w:sz w:val="16"/>
                <w:szCs w:val="16"/>
              </w:rPr>
              <w:t>Owoeye</w:t>
            </w:r>
            <w:proofErr w:type="spellEnd"/>
            <w:r w:rsidRPr="0039112D">
              <w:rPr>
                <w:rFonts w:ascii="Times New Roman" w:eastAsia="Times New Roman" w:hAnsi="Times New Roman" w:cs="Times New Roman"/>
                <w:sz w:val="16"/>
                <w:szCs w:val="16"/>
              </w:rPr>
              <w:t xml:space="preserve"> et al. (2014)</w:t>
            </w:r>
          </w:p>
        </w:tc>
        <w:tc>
          <w:tcPr>
            <w:tcW w:w="788" w:type="pct"/>
            <w:vAlign w:val="center"/>
            <w:hideMark/>
          </w:tcPr>
          <w:p w14:paraId="32D22B4E"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Ensayo aleatorizado por grupos</w:t>
            </w:r>
          </w:p>
        </w:tc>
        <w:tc>
          <w:tcPr>
            <w:tcW w:w="1709" w:type="pct"/>
            <w:vAlign w:val="center"/>
            <w:hideMark/>
          </w:tcPr>
          <w:p w14:paraId="43D42FEB"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Fútbol juvenil masculino</w:t>
            </w:r>
          </w:p>
        </w:tc>
        <w:tc>
          <w:tcPr>
            <w:tcW w:w="2113" w:type="pct"/>
            <w:vAlign w:val="center"/>
            <w:hideMark/>
          </w:tcPr>
          <w:p w14:paraId="3E3F2961" w14:textId="17DF5487" w:rsidR="00F22238" w:rsidRPr="0039112D" w:rsidRDefault="00894D41" w:rsidP="00E36E59">
            <w:pPr>
              <w:spacing w:line="240" w:lineRule="auto"/>
              <w:jc w:val="center"/>
              <w:rPr>
                <w:rFonts w:ascii="Times New Roman" w:eastAsia="Times New Roman" w:hAnsi="Times New Roman" w:cs="Times New Roman"/>
                <w:color w:val="007BB8"/>
                <w:sz w:val="16"/>
                <w:szCs w:val="16"/>
              </w:rPr>
            </w:pPr>
            <w:r w:rsidRPr="0039112D">
              <w:rPr>
                <w:rFonts w:ascii="Times New Roman" w:eastAsia="Times New Roman" w:hAnsi="Times New Roman" w:cs="Times New Roman"/>
                <w:color w:val="000000"/>
                <w:sz w:val="16"/>
                <w:szCs w:val="16"/>
              </w:rPr>
              <w:t>FIFA 11+ tiene un impacto positivo en la disminución de lesiones; el efecto depende de cuánto se cumpla y con qué frecuencia.</w:t>
            </w:r>
          </w:p>
        </w:tc>
      </w:tr>
      <w:tr w:rsidR="00E36E59" w:rsidRPr="0039112D" w14:paraId="120F3C2E" w14:textId="77777777" w:rsidTr="0039112D">
        <w:trPr>
          <w:trHeight w:val="197"/>
        </w:trPr>
        <w:tc>
          <w:tcPr>
            <w:tcW w:w="391" w:type="pct"/>
            <w:vAlign w:val="center"/>
            <w:hideMark/>
          </w:tcPr>
          <w:p w14:paraId="1E6863BB" w14:textId="0D4AB258" w:rsidR="00F22238" w:rsidRPr="0039112D" w:rsidRDefault="00632635" w:rsidP="00E36E59">
            <w:pPr>
              <w:spacing w:line="240" w:lineRule="auto"/>
              <w:jc w:val="center"/>
              <w:rPr>
                <w:rFonts w:ascii="Times New Roman" w:eastAsia="Times New Roman" w:hAnsi="Times New Roman" w:cs="Times New Roman"/>
                <w:sz w:val="16"/>
                <w:szCs w:val="16"/>
              </w:rPr>
            </w:pPr>
            <w:proofErr w:type="spellStart"/>
            <w:r w:rsidRPr="0039112D">
              <w:rPr>
                <w:rFonts w:ascii="Times New Roman" w:eastAsia="Times New Roman" w:hAnsi="Times New Roman" w:cs="Times New Roman"/>
                <w:sz w:val="16"/>
                <w:szCs w:val="16"/>
              </w:rPr>
              <w:t>Silvers</w:t>
            </w:r>
            <w:proofErr w:type="spellEnd"/>
            <w:r w:rsidRPr="0039112D">
              <w:rPr>
                <w:rFonts w:ascii="Times New Roman" w:eastAsia="Times New Roman" w:hAnsi="Times New Roman" w:cs="Times New Roman"/>
                <w:sz w:val="16"/>
                <w:szCs w:val="16"/>
              </w:rPr>
              <w:t xml:space="preserve"> et al.  </w:t>
            </w:r>
            <w:r w:rsidR="002E3C6E" w:rsidRPr="0039112D">
              <w:rPr>
                <w:rFonts w:ascii="Times New Roman" w:eastAsia="Times New Roman" w:hAnsi="Times New Roman" w:cs="Times New Roman"/>
                <w:sz w:val="16"/>
                <w:szCs w:val="16"/>
              </w:rPr>
              <w:t>(</w:t>
            </w:r>
            <w:r w:rsidRPr="0039112D">
              <w:rPr>
                <w:rFonts w:ascii="Times New Roman" w:eastAsia="Times New Roman" w:hAnsi="Times New Roman" w:cs="Times New Roman"/>
                <w:sz w:val="16"/>
                <w:szCs w:val="16"/>
              </w:rPr>
              <w:t>2017)</w:t>
            </w:r>
          </w:p>
        </w:tc>
        <w:tc>
          <w:tcPr>
            <w:tcW w:w="788" w:type="pct"/>
            <w:vAlign w:val="center"/>
            <w:hideMark/>
          </w:tcPr>
          <w:p w14:paraId="25C6BEA6"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Estudio de efectividad (programa 11+)</w:t>
            </w:r>
          </w:p>
        </w:tc>
        <w:tc>
          <w:tcPr>
            <w:tcW w:w="1709" w:type="pct"/>
            <w:vAlign w:val="center"/>
            <w:hideMark/>
          </w:tcPr>
          <w:p w14:paraId="548CA53E"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Fútbol masculino</w:t>
            </w:r>
          </w:p>
        </w:tc>
        <w:tc>
          <w:tcPr>
            <w:tcW w:w="2113" w:type="pct"/>
            <w:vAlign w:val="center"/>
            <w:hideMark/>
          </w:tcPr>
          <w:p w14:paraId="32AC2B8B" w14:textId="1511458B" w:rsidR="00F22238" w:rsidRPr="0039112D" w:rsidRDefault="00894D41" w:rsidP="00E36E59">
            <w:pPr>
              <w:spacing w:line="240" w:lineRule="auto"/>
              <w:jc w:val="center"/>
              <w:rPr>
                <w:rFonts w:ascii="Times New Roman" w:eastAsia="Times New Roman" w:hAnsi="Times New Roman" w:cs="Times New Roman"/>
                <w:color w:val="007BB8"/>
                <w:sz w:val="16"/>
                <w:szCs w:val="16"/>
              </w:rPr>
            </w:pPr>
            <w:r w:rsidRPr="0039112D">
              <w:rPr>
                <w:rFonts w:ascii="Times New Roman" w:eastAsia="Times New Roman" w:hAnsi="Times New Roman" w:cs="Times New Roman"/>
                <w:color w:val="000000"/>
                <w:sz w:val="16"/>
                <w:szCs w:val="16"/>
              </w:rPr>
              <w:t>Los programas integrales, como estrategia de prevención, están respaldados por la evidencia de disminución en lesiones importantes del miembro inferior (por ejemplo, el LCA).</w:t>
            </w:r>
          </w:p>
        </w:tc>
      </w:tr>
      <w:tr w:rsidR="00E36E59" w:rsidRPr="0039112D" w14:paraId="754BDC0B" w14:textId="77777777" w:rsidTr="0039112D">
        <w:trPr>
          <w:trHeight w:val="1000"/>
        </w:trPr>
        <w:tc>
          <w:tcPr>
            <w:tcW w:w="391" w:type="pct"/>
            <w:vAlign w:val="center"/>
            <w:hideMark/>
          </w:tcPr>
          <w:p w14:paraId="6D846B87" w14:textId="1AC4AF0C" w:rsidR="00F22238" w:rsidRPr="0039112D" w:rsidRDefault="002E3C6E" w:rsidP="00E36E59">
            <w:pPr>
              <w:spacing w:line="240" w:lineRule="auto"/>
              <w:jc w:val="center"/>
              <w:rPr>
                <w:rFonts w:ascii="Times New Roman" w:eastAsia="Times New Roman" w:hAnsi="Times New Roman" w:cs="Times New Roman"/>
                <w:color w:val="000000"/>
                <w:sz w:val="16"/>
                <w:szCs w:val="16"/>
              </w:rPr>
            </w:pPr>
            <w:r w:rsidRPr="0039112D">
              <w:rPr>
                <w:rFonts w:ascii="Times New Roman" w:eastAsia="Times New Roman" w:hAnsi="Times New Roman" w:cs="Times New Roman"/>
                <w:color w:val="000000"/>
                <w:sz w:val="16"/>
                <w:szCs w:val="16"/>
              </w:rPr>
              <w:t>Mayo et al. (2014)</w:t>
            </w:r>
          </w:p>
        </w:tc>
        <w:tc>
          <w:tcPr>
            <w:tcW w:w="788" w:type="pct"/>
            <w:vAlign w:val="center"/>
            <w:hideMark/>
          </w:tcPr>
          <w:p w14:paraId="0C1E0A70" w14:textId="77777777" w:rsidR="00F22238" w:rsidRPr="0039112D" w:rsidRDefault="00F22238" w:rsidP="00E36E59">
            <w:pPr>
              <w:spacing w:line="240" w:lineRule="auto"/>
              <w:jc w:val="center"/>
              <w:rPr>
                <w:rFonts w:ascii="Times New Roman" w:eastAsia="Times New Roman" w:hAnsi="Times New Roman" w:cs="Times New Roman"/>
                <w:color w:val="000000"/>
                <w:sz w:val="16"/>
                <w:szCs w:val="16"/>
              </w:rPr>
            </w:pPr>
            <w:r w:rsidRPr="0039112D">
              <w:rPr>
                <w:rFonts w:ascii="Times New Roman" w:eastAsia="Times New Roman" w:hAnsi="Times New Roman" w:cs="Times New Roman"/>
                <w:color w:val="000000"/>
                <w:sz w:val="16"/>
                <w:szCs w:val="16"/>
              </w:rPr>
              <w:t>Intervención (calentamiento neuromuscular)</w:t>
            </w:r>
          </w:p>
        </w:tc>
        <w:tc>
          <w:tcPr>
            <w:tcW w:w="1709" w:type="pct"/>
            <w:vAlign w:val="center"/>
            <w:hideMark/>
          </w:tcPr>
          <w:p w14:paraId="77832FD8" w14:textId="77777777" w:rsidR="00F22238" w:rsidRPr="0039112D" w:rsidRDefault="00F22238" w:rsidP="00E36E59">
            <w:pPr>
              <w:spacing w:line="240" w:lineRule="auto"/>
              <w:jc w:val="center"/>
              <w:rPr>
                <w:rFonts w:ascii="Times New Roman" w:eastAsia="Times New Roman" w:hAnsi="Times New Roman" w:cs="Times New Roman"/>
                <w:color w:val="000000"/>
                <w:sz w:val="16"/>
                <w:szCs w:val="16"/>
              </w:rPr>
            </w:pPr>
            <w:r w:rsidRPr="0039112D">
              <w:rPr>
                <w:rFonts w:ascii="Times New Roman" w:eastAsia="Times New Roman" w:hAnsi="Times New Roman" w:cs="Times New Roman"/>
                <w:color w:val="000000"/>
                <w:sz w:val="16"/>
                <w:szCs w:val="16"/>
              </w:rPr>
              <w:t>Jóvenes élite</w:t>
            </w:r>
          </w:p>
        </w:tc>
        <w:tc>
          <w:tcPr>
            <w:tcW w:w="2113" w:type="pct"/>
            <w:vAlign w:val="center"/>
            <w:hideMark/>
          </w:tcPr>
          <w:p w14:paraId="7ECF6468" w14:textId="77777777" w:rsidR="00F22238" w:rsidRPr="0039112D" w:rsidRDefault="00F22238" w:rsidP="00E36E59">
            <w:pPr>
              <w:spacing w:line="240" w:lineRule="auto"/>
              <w:jc w:val="center"/>
              <w:rPr>
                <w:rFonts w:ascii="Times New Roman" w:eastAsia="Times New Roman" w:hAnsi="Times New Roman" w:cs="Times New Roman"/>
                <w:color w:val="000000"/>
                <w:sz w:val="16"/>
                <w:szCs w:val="16"/>
              </w:rPr>
            </w:pPr>
            <w:r w:rsidRPr="0039112D">
              <w:rPr>
                <w:rFonts w:ascii="Times New Roman" w:eastAsia="Times New Roman" w:hAnsi="Times New Roman" w:cs="Times New Roman"/>
                <w:color w:val="000000"/>
                <w:sz w:val="16"/>
                <w:szCs w:val="16"/>
              </w:rPr>
              <w:t>Prevención basada en calentamiento estructurado; relevancia de progresión y estructura del programa.</w:t>
            </w:r>
          </w:p>
        </w:tc>
      </w:tr>
      <w:tr w:rsidR="00E36E59" w:rsidRPr="0039112D" w14:paraId="17A7982B" w14:textId="77777777" w:rsidTr="0039112D">
        <w:trPr>
          <w:trHeight w:val="55"/>
        </w:trPr>
        <w:tc>
          <w:tcPr>
            <w:tcW w:w="391" w:type="pct"/>
            <w:vAlign w:val="center"/>
            <w:hideMark/>
          </w:tcPr>
          <w:p w14:paraId="7A459258" w14:textId="51D5B5AB" w:rsidR="00F22238" w:rsidRPr="0039112D" w:rsidRDefault="002E3C6E" w:rsidP="00E36E59">
            <w:pPr>
              <w:spacing w:line="240" w:lineRule="auto"/>
              <w:jc w:val="center"/>
              <w:rPr>
                <w:rFonts w:ascii="Times New Roman" w:eastAsia="Times New Roman" w:hAnsi="Times New Roman" w:cs="Times New Roman"/>
                <w:color w:val="000000"/>
                <w:sz w:val="16"/>
                <w:szCs w:val="16"/>
              </w:rPr>
            </w:pPr>
            <w:proofErr w:type="spellStart"/>
            <w:r w:rsidRPr="0039112D">
              <w:rPr>
                <w:rFonts w:ascii="Times New Roman" w:eastAsia="Times New Roman" w:hAnsi="Times New Roman" w:cs="Times New Roman"/>
                <w:color w:val="000000"/>
                <w:sz w:val="16"/>
                <w:szCs w:val="16"/>
              </w:rPr>
              <w:t>Crossley</w:t>
            </w:r>
            <w:proofErr w:type="spellEnd"/>
            <w:r w:rsidRPr="0039112D">
              <w:rPr>
                <w:rFonts w:ascii="Times New Roman" w:eastAsia="Times New Roman" w:hAnsi="Times New Roman" w:cs="Times New Roman"/>
                <w:color w:val="000000"/>
                <w:sz w:val="16"/>
                <w:szCs w:val="16"/>
              </w:rPr>
              <w:t xml:space="preserve"> et al. (2020)</w:t>
            </w:r>
          </w:p>
        </w:tc>
        <w:tc>
          <w:tcPr>
            <w:tcW w:w="788" w:type="pct"/>
            <w:vAlign w:val="center"/>
            <w:hideMark/>
          </w:tcPr>
          <w:p w14:paraId="5A0C4004" w14:textId="77777777" w:rsidR="00F22238" w:rsidRPr="0039112D" w:rsidRDefault="00F22238" w:rsidP="00E36E59">
            <w:pPr>
              <w:spacing w:line="240" w:lineRule="auto"/>
              <w:jc w:val="center"/>
              <w:rPr>
                <w:rFonts w:ascii="Times New Roman" w:eastAsia="Times New Roman" w:hAnsi="Times New Roman" w:cs="Times New Roman"/>
                <w:color w:val="000000"/>
                <w:sz w:val="16"/>
                <w:szCs w:val="16"/>
              </w:rPr>
            </w:pPr>
            <w:r w:rsidRPr="0039112D">
              <w:rPr>
                <w:rFonts w:ascii="Times New Roman" w:eastAsia="Times New Roman" w:hAnsi="Times New Roman" w:cs="Times New Roman"/>
                <w:color w:val="000000"/>
                <w:sz w:val="16"/>
                <w:szCs w:val="16"/>
              </w:rPr>
              <w:t>Revisión sistemática y metaanálisis</w:t>
            </w:r>
          </w:p>
        </w:tc>
        <w:tc>
          <w:tcPr>
            <w:tcW w:w="1709" w:type="pct"/>
            <w:vAlign w:val="center"/>
            <w:hideMark/>
          </w:tcPr>
          <w:p w14:paraId="2300B1A5" w14:textId="77777777" w:rsidR="00F22238" w:rsidRPr="0039112D" w:rsidRDefault="00F22238" w:rsidP="00E36E59">
            <w:pPr>
              <w:spacing w:line="240" w:lineRule="auto"/>
              <w:jc w:val="center"/>
              <w:rPr>
                <w:rFonts w:ascii="Times New Roman" w:eastAsia="Times New Roman" w:hAnsi="Times New Roman" w:cs="Times New Roman"/>
                <w:color w:val="000000"/>
                <w:sz w:val="16"/>
                <w:szCs w:val="16"/>
              </w:rPr>
            </w:pPr>
            <w:r w:rsidRPr="0039112D">
              <w:rPr>
                <w:rFonts w:ascii="Times New Roman" w:eastAsia="Times New Roman" w:hAnsi="Times New Roman" w:cs="Times New Roman"/>
                <w:color w:val="000000"/>
                <w:sz w:val="16"/>
                <w:szCs w:val="16"/>
              </w:rPr>
              <w:t>Fútbol femenino (11.773 jugadoras)</w:t>
            </w:r>
          </w:p>
        </w:tc>
        <w:tc>
          <w:tcPr>
            <w:tcW w:w="2113" w:type="pct"/>
            <w:vAlign w:val="center"/>
            <w:hideMark/>
          </w:tcPr>
          <w:p w14:paraId="6CABD8C3" w14:textId="77777777" w:rsidR="00F22238" w:rsidRPr="0039112D" w:rsidRDefault="00F22238" w:rsidP="00E36E59">
            <w:pPr>
              <w:spacing w:line="240" w:lineRule="auto"/>
              <w:jc w:val="center"/>
              <w:rPr>
                <w:rFonts w:ascii="Times New Roman" w:eastAsia="Times New Roman" w:hAnsi="Times New Roman" w:cs="Times New Roman"/>
                <w:color w:val="000000"/>
                <w:sz w:val="16"/>
                <w:szCs w:val="16"/>
              </w:rPr>
            </w:pPr>
            <w:r w:rsidRPr="0039112D">
              <w:rPr>
                <w:rFonts w:ascii="Times New Roman" w:eastAsia="Times New Roman" w:hAnsi="Times New Roman" w:cs="Times New Roman"/>
                <w:color w:val="000000"/>
                <w:sz w:val="16"/>
                <w:szCs w:val="16"/>
              </w:rPr>
              <w:t>Programas preventivos disminuyen lesiones; apoya intervenciones sostenidas y contextualizadas.</w:t>
            </w:r>
          </w:p>
        </w:tc>
      </w:tr>
      <w:tr w:rsidR="00E36E59" w:rsidRPr="0039112D" w14:paraId="2C1B0E16" w14:textId="77777777" w:rsidTr="0039112D">
        <w:trPr>
          <w:trHeight w:val="398"/>
        </w:trPr>
        <w:tc>
          <w:tcPr>
            <w:tcW w:w="391" w:type="pct"/>
            <w:vAlign w:val="center"/>
            <w:hideMark/>
          </w:tcPr>
          <w:p w14:paraId="13856FAF" w14:textId="7BAF15DB" w:rsidR="00F22238" w:rsidRPr="0039112D" w:rsidRDefault="002E3C6E"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lastRenderedPageBreak/>
              <w:t xml:space="preserve">Al </w:t>
            </w:r>
            <w:proofErr w:type="spellStart"/>
            <w:r w:rsidRPr="0039112D">
              <w:rPr>
                <w:rFonts w:ascii="Times New Roman" w:eastAsia="Times New Roman" w:hAnsi="Times New Roman" w:cs="Times New Roman"/>
                <w:sz w:val="16"/>
                <w:szCs w:val="16"/>
              </w:rPr>
              <w:t>Attar</w:t>
            </w:r>
            <w:proofErr w:type="spellEnd"/>
            <w:r w:rsidRPr="0039112D">
              <w:rPr>
                <w:rFonts w:ascii="Times New Roman" w:eastAsia="Times New Roman" w:hAnsi="Times New Roman" w:cs="Times New Roman"/>
                <w:sz w:val="16"/>
                <w:szCs w:val="16"/>
              </w:rPr>
              <w:t xml:space="preserve"> et al. (2022)</w:t>
            </w:r>
          </w:p>
        </w:tc>
        <w:tc>
          <w:tcPr>
            <w:tcW w:w="788" w:type="pct"/>
            <w:vAlign w:val="center"/>
            <w:hideMark/>
          </w:tcPr>
          <w:p w14:paraId="011A39AF"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Revisión sistemática (prevención tobillo)</w:t>
            </w:r>
          </w:p>
        </w:tc>
        <w:tc>
          <w:tcPr>
            <w:tcW w:w="1709" w:type="pct"/>
            <w:vAlign w:val="center"/>
            <w:hideMark/>
          </w:tcPr>
          <w:p w14:paraId="6623AF63"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Futbolistas</w:t>
            </w:r>
          </w:p>
        </w:tc>
        <w:tc>
          <w:tcPr>
            <w:tcW w:w="2113" w:type="pct"/>
            <w:vAlign w:val="center"/>
            <w:hideMark/>
          </w:tcPr>
          <w:p w14:paraId="0E615CCD" w14:textId="3A5EC0A6" w:rsidR="00894D41" w:rsidRPr="0039112D" w:rsidRDefault="00894D41"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Los programas con equilibrio, que enfatizan la estabilidad dinámica y la propiocepción, disminuyen las lesiones de tobillo (reducción relativa del 33%).</w:t>
            </w:r>
          </w:p>
          <w:p w14:paraId="020C4761" w14:textId="60117BDE" w:rsidR="00F22238" w:rsidRPr="0039112D" w:rsidRDefault="00F22238" w:rsidP="00E36E59">
            <w:pPr>
              <w:spacing w:line="240" w:lineRule="auto"/>
              <w:jc w:val="center"/>
              <w:rPr>
                <w:rFonts w:ascii="Times New Roman" w:eastAsia="Times New Roman" w:hAnsi="Times New Roman" w:cs="Times New Roman"/>
                <w:sz w:val="16"/>
                <w:szCs w:val="16"/>
              </w:rPr>
            </w:pPr>
          </w:p>
        </w:tc>
      </w:tr>
      <w:tr w:rsidR="00E36E59" w:rsidRPr="0039112D" w14:paraId="3FE6E2B8" w14:textId="77777777" w:rsidTr="0039112D">
        <w:trPr>
          <w:trHeight w:val="82"/>
        </w:trPr>
        <w:tc>
          <w:tcPr>
            <w:tcW w:w="391" w:type="pct"/>
            <w:vAlign w:val="center"/>
            <w:hideMark/>
          </w:tcPr>
          <w:p w14:paraId="24F81E2A" w14:textId="33210EDE" w:rsidR="00F22238" w:rsidRPr="0039112D" w:rsidRDefault="002E3C6E" w:rsidP="00E36E59">
            <w:pPr>
              <w:spacing w:line="240" w:lineRule="auto"/>
              <w:jc w:val="center"/>
              <w:rPr>
                <w:rFonts w:ascii="Times New Roman" w:eastAsia="Times New Roman" w:hAnsi="Times New Roman" w:cs="Times New Roman"/>
                <w:sz w:val="16"/>
                <w:szCs w:val="16"/>
              </w:rPr>
            </w:pPr>
            <w:proofErr w:type="spellStart"/>
            <w:r w:rsidRPr="0039112D">
              <w:rPr>
                <w:rFonts w:ascii="Times New Roman" w:eastAsia="Times New Roman" w:hAnsi="Times New Roman" w:cs="Times New Roman"/>
                <w:sz w:val="16"/>
                <w:szCs w:val="16"/>
              </w:rPr>
              <w:t>Dizon</w:t>
            </w:r>
            <w:proofErr w:type="spellEnd"/>
            <w:r w:rsidRPr="0039112D">
              <w:rPr>
                <w:rFonts w:ascii="Times New Roman" w:eastAsia="Times New Roman" w:hAnsi="Times New Roman" w:cs="Times New Roman"/>
                <w:sz w:val="16"/>
                <w:szCs w:val="16"/>
              </w:rPr>
              <w:t xml:space="preserve"> </w:t>
            </w:r>
            <w:r w:rsidR="0039112D">
              <w:rPr>
                <w:rFonts w:ascii="Times New Roman" w:eastAsia="Times New Roman" w:hAnsi="Times New Roman" w:cs="Times New Roman"/>
                <w:sz w:val="16"/>
                <w:szCs w:val="16"/>
              </w:rPr>
              <w:t>y</w:t>
            </w:r>
            <w:r w:rsidRPr="0039112D">
              <w:rPr>
                <w:rFonts w:ascii="Times New Roman" w:eastAsia="Times New Roman" w:hAnsi="Times New Roman" w:cs="Times New Roman"/>
                <w:sz w:val="16"/>
                <w:szCs w:val="16"/>
              </w:rPr>
              <w:t xml:space="preserve"> Reyes, (2010)</w:t>
            </w:r>
          </w:p>
        </w:tc>
        <w:tc>
          <w:tcPr>
            <w:tcW w:w="788" w:type="pct"/>
            <w:vAlign w:val="center"/>
            <w:hideMark/>
          </w:tcPr>
          <w:p w14:paraId="5DA9F644"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Revisión sistemática (soportes externos)</w:t>
            </w:r>
          </w:p>
        </w:tc>
        <w:tc>
          <w:tcPr>
            <w:tcW w:w="1709" w:type="pct"/>
            <w:vAlign w:val="center"/>
            <w:hideMark/>
          </w:tcPr>
          <w:p w14:paraId="5C5973B4"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Élite y recreativos</w:t>
            </w:r>
          </w:p>
        </w:tc>
        <w:tc>
          <w:tcPr>
            <w:tcW w:w="2113" w:type="pct"/>
            <w:vAlign w:val="center"/>
            <w:hideMark/>
          </w:tcPr>
          <w:p w14:paraId="6EB8BAE5" w14:textId="7E514377" w:rsidR="00F22238" w:rsidRPr="0039112D" w:rsidRDefault="00894D41"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Las tobillera o vendajes reducen la posibilidad de sufrir un esguince por inversión, sobre todo si hay antecedentes. Resultan útiles como coadyuvantes.</w:t>
            </w:r>
          </w:p>
        </w:tc>
      </w:tr>
      <w:tr w:rsidR="00E36E59" w:rsidRPr="0039112D" w14:paraId="3D284B5A" w14:textId="77777777" w:rsidTr="0039112D">
        <w:trPr>
          <w:trHeight w:val="333"/>
        </w:trPr>
        <w:tc>
          <w:tcPr>
            <w:tcW w:w="391" w:type="pct"/>
            <w:vAlign w:val="center"/>
            <w:hideMark/>
          </w:tcPr>
          <w:p w14:paraId="17948C88" w14:textId="48D26C8C" w:rsidR="00F22238" w:rsidRPr="0039112D" w:rsidRDefault="002E3C6E" w:rsidP="00E36E59">
            <w:pPr>
              <w:spacing w:line="240" w:lineRule="auto"/>
              <w:jc w:val="center"/>
              <w:rPr>
                <w:rFonts w:ascii="Times New Roman" w:eastAsia="Times New Roman" w:hAnsi="Times New Roman" w:cs="Times New Roman"/>
                <w:sz w:val="16"/>
                <w:szCs w:val="16"/>
              </w:rPr>
            </w:pPr>
            <w:proofErr w:type="spellStart"/>
            <w:r w:rsidRPr="0039112D">
              <w:rPr>
                <w:rFonts w:ascii="Times New Roman" w:eastAsia="Times New Roman" w:hAnsi="Times New Roman" w:cs="Times New Roman"/>
                <w:sz w:val="16"/>
                <w:szCs w:val="16"/>
              </w:rPr>
              <w:t>Izaola</w:t>
            </w:r>
            <w:proofErr w:type="spellEnd"/>
            <w:r w:rsidRPr="0039112D">
              <w:rPr>
                <w:rFonts w:ascii="Times New Roman" w:eastAsia="Times New Roman" w:hAnsi="Times New Roman" w:cs="Times New Roman"/>
                <w:sz w:val="16"/>
                <w:szCs w:val="16"/>
              </w:rPr>
              <w:t xml:space="preserve"> et al. (2021)</w:t>
            </w:r>
          </w:p>
        </w:tc>
        <w:tc>
          <w:tcPr>
            <w:tcW w:w="788" w:type="pct"/>
            <w:vAlign w:val="center"/>
            <w:hideMark/>
          </w:tcPr>
          <w:p w14:paraId="38DFEF29"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Ensayo/estudio clínico (rehabilitación)</w:t>
            </w:r>
          </w:p>
        </w:tc>
        <w:tc>
          <w:tcPr>
            <w:tcW w:w="1709" w:type="pct"/>
            <w:vAlign w:val="center"/>
            <w:hideMark/>
          </w:tcPr>
          <w:p w14:paraId="01E6C2C1"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Esguince lateral agudo</w:t>
            </w:r>
          </w:p>
        </w:tc>
        <w:tc>
          <w:tcPr>
            <w:tcW w:w="2113" w:type="pct"/>
            <w:vAlign w:val="center"/>
            <w:hideMark/>
          </w:tcPr>
          <w:p w14:paraId="0CCA04D6" w14:textId="1D7B1E32" w:rsidR="00F22238" w:rsidRPr="0039112D" w:rsidRDefault="00894D41"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Movilización (del peroné distal o astrágalo) como parte del tratamiento; tiene como objetivo la restauración de la función y una posible prevención secundaria.</w:t>
            </w:r>
          </w:p>
        </w:tc>
      </w:tr>
      <w:tr w:rsidR="00E36E59" w:rsidRPr="0039112D" w14:paraId="332ADA7E" w14:textId="77777777" w:rsidTr="0039112D">
        <w:trPr>
          <w:trHeight w:val="199"/>
        </w:trPr>
        <w:tc>
          <w:tcPr>
            <w:tcW w:w="391" w:type="pct"/>
            <w:vAlign w:val="center"/>
            <w:hideMark/>
          </w:tcPr>
          <w:p w14:paraId="4DDFA2B6" w14:textId="525F2D77" w:rsidR="00F22238" w:rsidRPr="0039112D" w:rsidRDefault="002E3C6E" w:rsidP="00E36E59">
            <w:pPr>
              <w:spacing w:line="240" w:lineRule="auto"/>
              <w:jc w:val="center"/>
              <w:rPr>
                <w:rFonts w:ascii="Times New Roman" w:eastAsia="Times New Roman" w:hAnsi="Times New Roman" w:cs="Times New Roman"/>
                <w:sz w:val="16"/>
                <w:szCs w:val="16"/>
              </w:rPr>
            </w:pPr>
            <w:proofErr w:type="spellStart"/>
            <w:r w:rsidRPr="0039112D">
              <w:rPr>
                <w:rFonts w:ascii="Times New Roman" w:eastAsia="Times New Roman" w:hAnsi="Times New Roman" w:cs="Times New Roman"/>
                <w:sz w:val="16"/>
                <w:szCs w:val="16"/>
              </w:rPr>
              <w:t>Krom</w:t>
            </w:r>
            <w:proofErr w:type="spellEnd"/>
            <w:r w:rsidRPr="0039112D">
              <w:rPr>
                <w:rFonts w:ascii="Times New Roman" w:eastAsia="Times New Roman" w:hAnsi="Times New Roman" w:cs="Times New Roman"/>
                <w:sz w:val="16"/>
                <w:szCs w:val="16"/>
              </w:rPr>
              <w:t xml:space="preserve"> </w:t>
            </w:r>
            <w:r w:rsidR="0039112D" w:rsidRPr="0039112D">
              <w:rPr>
                <w:rFonts w:ascii="Times New Roman" w:eastAsia="Times New Roman" w:hAnsi="Times New Roman" w:cs="Times New Roman"/>
                <w:sz w:val="16"/>
                <w:szCs w:val="16"/>
              </w:rPr>
              <w:t>et al. (2023</w:t>
            </w:r>
            <w:r w:rsidRPr="0039112D">
              <w:rPr>
                <w:rFonts w:ascii="Times New Roman" w:eastAsia="Times New Roman" w:hAnsi="Times New Roman" w:cs="Times New Roman"/>
                <w:sz w:val="16"/>
                <w:szCs w:val="16"/>
              </w:rPr>
              <w:t>)</w:t>
            </w:r>
          </w:p>
        </w:tc>
        <w:tc>
          <w:tcPr>
            <w:tcW w:w="788" w:type="pct"/>
            <w:vAlign w:val="center"/>
            <w:hideMark/>
          </w:tcPr>
          <w:p w14:paraId="177207AC"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Estudio piloto comparativo</w:t>
            </w:r>
          </w:p>
        </w:tc>
        <w:tc>
          <w:tcPr>
            <w:tcW w:w="1709" w:type="pct"/>
            <w:vAlign w:val="center"/>
            <w:hideMark/>
          </w:tcPr>
          <w:p w14:paraId="0C9D0603"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Jóvenes élite (lesión aguda)</w:t>
            </w:r>
          </w:p>
        </w:tc>
        <w:tc>
          <w:tcPr>
            <w:tcW w:w="2113" w:type="pct"/>
            <w:vAlign w:val="center"/>
            <w:hideMark/>
          </w:tcPr>
          <w:p w14:paraId="7EFC613A" w14:textId="4CEA2BD0" w:rsidR="00F22238" w:rsidRPr="0039112D" w:rsidRDefault="00894D41"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Comparación entre la tobillera ajustable y el vendaje; proporciona evidencia práctica sobre los soportes durante la rehabilitación o el regreso.</w:t>
            </w:r>
          </w:p>
        </w:tc>
      </w:tr>
      <w:tr w:rsidR="00E36E59" w:rsidRPr="0039112D" w14:paraId="59D5CBE0" w14:textId="77777777" w:rsidTr="0039112D">
        <w:trPr>
          <w:trHeight w:val="207"/>
        </w:trPr>
        <w:tc>
          <w:tcPr>
            <w:tcW w:w="391" w:type="pct"/>
            <w:vAlign w:val="center"/>
            <w:hideMark/>
          </w:tcPr>
          <w:p w14:paraId="0E0CE752" w14:textId="22EA5BFF" w:rsidR="00F22238" w:rsidRPr="0039112D" w:rsidRDefault="002E3C6E" w:rsidP="00E36E59">
            <w:pPr>
              <w:spacing w:line="240" w:lineRule="auto"/>
              <w:jc w:val="center"/>
              <w:rPr>
                <w:rFonts w:ascii="Times New Roman" w:eastAsia="Times New Roman" w:hAnsi="Times New Roman" w:cs="Times New Roman"/>
                <w:sz w:val="16"/>
                <w:szCs w:val="16"/>
              </w:rPr>
            </w:pPr>
            <w:proofErr w:type="spellStart"/>
            <w:r w:rsidRPr="0039112D">
              <w:rPr>
                <w:rFonts w:ascii="Times New Roman" w:eastAsia="Times New Roman" w:hAnsi="Times New Roman" w:cs="Times New Roman"/>
                <w:sz w:val="16"/>
                <w:szCs w:val="16"/>
              </w:rPr>
              <w:t>Ascheris</w:t>
            </w:r>
            <w:proofErr w:type="spellEnd"/>
            <w:r w:rsidRPr="0039112D">
              <w:rPr>
                <w:rFonts w:ascii="Times New Roman" w:eastAsia="Times New Roman" w:hAnsi="Times New Roman" w:cs="Times New Roman"/>
                <w:sz w:val="16"/>
                <w:szCs w:val="16"/>
              </w:rPr>
              <w:t xml:space="preserve"> et al.  (2023)</w:t>
            </w:r>
          </w:p>
        </w:tc>
        <w:tc>
          <w:tcPr>
            <w:tcW w:w="788" w:type="pct"/>
            <w:vAlign w:val="center"/>
            <w:hideMark/>
          </w:tcPr>
          <w:p w14:paraId="2012FC93"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Revisión sistemática (tratamientos esguince)</w:t>
            </w:r>
          </w:p>
        </w:tc>
        <w:tc>
          <w:tcPr>
            <w:tcW w:w="1709" w:type="pct"/>
            <w:vAlign w:val="center"/>
            <w:hideMark/>
          </w:tcPr>
          <w:p w14:paraId="13704755"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Deportistas</w:t>
            </w:r>
          </w:p>
        </w:tc>
        <w:tc>
          <w:tcPr>
            <w:tcW w:w="2113" w:type="pct"/>
            <w:vAlign w:val="center"/>
            <w:hideMark/>
          </w:tcPr>
          <w:p w14:paraId="556D36A2" w14:textId="73420C2F" w:rsidR="00F22238" w:rsidRPr="0039112D" w:rsidRDefault="00894D41"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Pruebas acerca de la eficacia de los tratamientos; diversidad en los protocolos y resultados funcionales.</w:t>
            </w:r>
          </w:p>
        </w:tc>
      </w:tr>
      <w:tr w:rsidR="00E36E59" w:rsidRPr="0039112D" w14:paraId="4229E44B" w14:textId="77777777" w:rsidTr="0039112D">
        <w:trPr>
          <w:trHeight w:val="175"/>
        </w:trPr>
        <w:tc>
          <w:tcPr>
            <w:tcW w:w="391" w:type="pct"/>
            <w:vAlign w:val="center"/>
            <w:hideMark/>
          </w:tcPr>
          <w:p w14:paraId="79FB4735" w14:textId="026FAA47" w:rsidR="00F22238" w:rsidRPr="0039112D" w:rsidRDefault="002E3C6E"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Bourdon et al. (2017)</w:t>
            </w:r>
          </w:p>
        </w:tc>
        <w:tc>
          <w:tcPr>
            <w:tcW w:w="788" w:type="pct"/>
            <w:vAlign w:val="center"/>
            <w:hideMark/>
          </w:tcPr>
          <w:p w14:paraId="37E7BF9B"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Consenso (monitoreo de cargas)</w:t>
            </w:r>
          </w:p>
        </w:tc>
        <w:tc>
          <w:tcPr>
            <w:tcW w:w="1709" w:type="pct"/>
            <w:vAlign w:val="center"/>
            <w:hideMark/>
          </w:tcPr>
          <w:p w14:paraId="50AE60D1" w14:textId="77777777" w:rsidR="00F22238" w:rsidRPr="0039112D" w:rsidRDefault="00F22238"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Alto rendimiento</w:t>
            </w:r>
          </w:p>
        </w:tc>
        <w:tc>
          <w:tcPr>
            <w:tcW w:w="2113" w:type="pct"/>
            <w:vAlign w:val="center"/>
            <w:hideMark/>
          </w:tcPr>
          <w:p w14:paraId="4CC52504" w14:textId="554CE43C" w:rsidR="00F22238" w:rsidRPr="0039112D" w:rsidRDefault="00894D41" w:rsidP="00E36E59">
            <w:pPr>
              <w:spacing w:line="240" w:lineRule="auto"/>
              <w:jc w:val="center"/>
              <w:rPr>
                <w:rFonts w:ascii="Times New Roman" w:eastAsia="Times New Roman" w:hAnsi="Times New Roman" w:cs="Times New Roman"/>
                <w:sz w:val="16"/>
                <w:szCs w:val="16"/>
              </w:rPr>
            </w:pPr>
            <w:r w:rsidRPr="0039112D">
              <w:rPr>
                <w:rFonts w:ascii="Times New Roman" w:eastAsia="Times New Roman" w:hAnsi="Times New Roman" w:cs="Times New Roman"/>
                <w:sz w:val="16"/>
                <w:szCs w:val="16"/>
              </w:rPr>
              <w:t>Sugerencias para la carga interna y externa; fundamento para una planificación preventiva integrada.</w:t>
            </w:r>
          </w:p>
        </w:tc>
      </w:tr>
      <w:tr w:rsidR="00E36E59" w:rsidRPr="0039112D" w14:paraId="17C56DF1" w14:textId="77777777" w:rsidTr="0039112D">
        <w:trPr>
          <w:trHeight w:val="55"/>
        </w:trPr>
        <w:tc>
          <w:tcPr>
            <w:tcW w:w="391" w:type="pct"/>
            <w:vAlign w:val="center"/>
            <w:hideMark/>
          </w:tcPr>
          <w:p w14:paraId="5C27E2EB" w14:textId="3AB28766" w:rsidR="00F22238" w:rsidRPr="0039112D" w:rsidRDefault="002E3C6E" w:rsidP="00E36E59">
            <w:pPr>
              <w:spacing w:line="240" w:lineRule="auto"/>
              <w:jc w:val="center"/>
              <w:rPr>
                <w:rFonts w:ascii="Times New Roman" w:eastAsia="Times New Roman" w:hAnsi="Times New Roman" w:cs="Times New Roman"/>
                <w:color w:val="000000"/>
                <w:sz w:val="16"/>
                <w:szCs w:val="16"/>
              </w:rPr>
            </w:pPr>
            <w:proofErr w:type="spellStart"/>
            <w:r w:rsidRPr="0039112D">
              <w:rPr>
                <w:rFonts w:ascii="Times New Roman" w:eastAsia="Times New Roman" w:hAnsi="Times New Roman" w:cs="Times New Roman"/>
                <w:color w:val="000000"/>
                <w:sz w:val="16"/>
                <w:szCs w:val="16"/>
              </w:rPr>
              <w:t>Gabbet</w:t>
            </w:r>
            <w:proofErr w:type="spellEnd"/>
            <w:r w:rsidRPr="0039112D">
              <w:rPr>
                <w:rFonts w:ascii="Times New Roman" w:eastAsia="Times New Roman" w:hAnsi="Times New Roman" w:cs="Times New Roman"/>
                <w:color w:val="000000"/>
                <w:sz w:val="16"/>
                <w:szCs w:val="16"/>
              </w:rPr>
              <w:t xml:space="preserve"> al. </w:t>
            </w:r>
            <w:r w:rsidR="00E36E59" w:rsidRPr="0039112D">
              <w:rPr>
                <w:rFonts w:ascii="Times New Roman" w:eastAsia="Times New Roman" w:hAnsi="Times New Roman" w:cs="Times New Roman"/>
                <w:color w:val="000000"/>
                <w:sz w:val="16"/>
                <w:szCs w:val="16"/>
              </w:rPr>
              <w:t>(2017</w:t>
            </w:r>
            <w:r w:rsidRPr="0039112D">
              <w:rPr>
                <w:rFonts w:ascii="Times New Roman" w:eastAsia="Times New Roman" w:hAnsi="Times New Roman" w:cs="Times New Roman"/>
                <w:color w:val="000000"/>
                <w:sz w:val="16"/>
                <w:szCs w:val="16"/>
              </w:rPr>
              <w:t>)</w:t>
            </w:r>
          </w:p>
        </w:tc>
        <w:tc>
          <w:tcPr>
            <w:tcW w:w="788" w:type="pct"/>
            <w:vAlign w:val="center"/>
            <w:hideMark/>
          </w:tcPr>
          <w:p w14:paraId="01392AC4" w14:textId="77777777" w:rsidR="00F22238" w:rsidRPr="0039112D" w:rsidRDefault="00F22238" w:rsidP="00E36E59">
            <w:pPr>
              <w:spacing w:line="240" w:lineRule="auto"/>
              <w:jc w:val="center"/>
              <w:rPr>
                <w:rFonts w:ascii="Times New Roman" w:eastAsia="Times New Roman" w:hAnsi="Times New Roman" w:cs="Times New Roman"/>
                <w:color w:val="000000"/>
                <w:sz w:val="16"/>
                <w:szCs w:val="16"/>
              </w:rPr>
            </w:pPr>
            <w:r w:rsidRPr="0039112D">
              <w:rPr>
                <w:rFonts w:ascii="Times New Roman" w:eastAsia="Times New Roman" w:hAnsi="Times New Roman" w:cs="Times New Roman"/>
                <w:color w:val="000000"/>
                <w:sz w:val="16"/>
                <w:szCs w:val="16"/>
              </w:rPr>
              <w:t>Marco conceptual (“paradoja”)</w:t>
            </w:r>
          </w:p>
        </w:tc>
        <w:tc>
          <w:tcPr>
            <w:tcW w:w="1709" w:type="pct"/>
            <w:vAlign w:val="center"/>
            <w:hideMark/>
          </w:tcPr>
          <w:p w14:paraId="092A4912" w14:textId="77777777" w:rsidR="00F22238" w:rsidRPr="0039112D" w:rsidRDefault="00F22238" w:rsidP="00E36E59">
            <w:pPr>
              <w:spacing w:line="240" w:lineRule="auto"/>
              <w:jc w:val="center"/>
              <w:rPr>
                <w:rFonts w:ascii="Times New Roman" w:eastAsia="Times New Roman" w:hAnsi="Times New Roman" w:cs="Times New Roman"/>
                <w:color w:val="000000"/>
                <w:sz w:val="16"/>
                <w:szCs w:val="16"/>
              </w:rPr>
            </w:pPr>
            <w:r w:rsidRPr="0039112D">
              <w:rPr>
                <w:rFonts w:ascii="Times New Roman" w:eastAsia="Times New Roman" w:hAnsi="Times New Roman" w:cs="Times New Roman"/>
                <w:color w:val="000000"/>
                <w:sz w:val="16"/>
                <w:szCs w:val="16"/>
              </w:rPr>
              <w:t>Deportes de equipo</w:t>
            </w:r>
          </w:p>
        </w:tc>
        <w:tc>
          <w:tcPr>
            <w:tcW w:w="2113" w:type="pct"/>
            <w:vAlign w:val="center"/>
            <w:hideMark/>
          </w:tcPr>
          <w:p w14:paraId="3641DCEE" w14:textId="77777777" w:rsidR="00F22238" w:rsidRPr="0039112D" w:rsidRDefault="00F22238" w:rsidP="00E36E59">
            <w:pPr>
              <w:spacing w:line="240" w:lineRule="auto"/>
              <w:jc w:val="center"/>
              <w:rPr>
                <w:rFonts w:ascii="Times New Roman" w:eastAsia="Times New Roman" w:hAnsi="Times New Roman" w:cs="Times New Roman"/>
                <w:color w:val="000000"/>
                <w:sz w:val="16"/>
                <w:szCs w:val="16"/>
              </w:rPr>
            </w:pPr>
            <w:r w:rsidRPr="0039112D">
              <w:rPr>
                <w:rFonts w:ascii="Times New Roman" w:eastAsia="Times New Roman" w:hAnsi="Times New Roman" w:cs="Times New Roman"/>
                <w:color w:val="000000"/>
                <w:sz w:val="16"/>
                <w:szCs w:val="16"/>
              </w:rPr>
              <w:t>Enfatiza dosificación y progresión: “entrenar más inteligente” para reducir riesgo sin perder rendimiento.</w:t>
            </w:r>
          </w:p>
        </w:tc>
      </w:tr>
      <w:tr w:rsidR="00E36E59" w:rsidRPr="0039112D" w14:paraId="59B1884A" w14:textId="77777777" w:rsidTr="0039112D">
        <w:trPr>
          <w:trHeight w:val="63"/>
        </w:trPr>
        <w:tc>
          <w:tcPr>
            <w:tcW w:w="391" w:type="pct"/>
            <w:vAlign w:val="center"/>
            <w:hideMark/>
          </w:tcPr>
          <w:p w14:paraId="0C177FC2" w14:textId="0A30490A" w:rsidR="00F22238" w:rsidRPr="0039112D" w:rsidRDefault="002E3C6E" w:rsidP="00E36E59">
            <w:pPr>
              <w:spacing w:line="240" w:lineRule="auto"/>
              <w:jc w:val="center"/>
              <w:rPr>
                <w:rFonts w:ascii="Times New Roman" w:eastAsia="Times New Roman" w:hAnsi="Times New Roman" w:cs="Times New Roman"/>
                <w:color w:val="000000"/>
                <w:sz w:val="16"/>
                <w:szCs w:val="16"/>
              </w:rPr>
            </w:pPr>
            <w:proofErr w:type="spellStart"/>
            <w:r w:rsidRPr="0039112D">
              <w:rPr>
                <w:rFonts w:ascii="Times New Roman" w:eastAsia="Times New Roman" w:hAnsi="Times New Roman" w:cs="Times New Roman"/>
                <w:color w:val="000000"/>
                <w:sz w:val="16"/>
                <w:szCs w:val="16"/>
              </w:rPr>
              <w:t>Windt</w:t>
            </w:r>
            <w:proofErr w:type="spellEnd"/>
            <w:r w:rsidRPr="0039112D">
              <w:rPr>
                <w:rFonts w:ascii="Times New Roman" w:eastAsia="Times New Roman" w:hAnsi="Times New Roman" w:cs="Times New Roman"/>
                <w:color w:val="000000"/>
                <w:sz w:val="16"/>
                <w:szCs w:val="16"/>
              </w:rPr>
              <w:t xml:space="preserve"> </w:t>
            </w:r>
            <w:r w:rsidR="0039112D">
              <w:rPr>
                <w:rFonts w:ascii="Times New Roman" w:eastAsia="Times New Roman" w:hAnsi="Times New Roman" w:cs="Times New Roman"/>
                <w:color w:val="000000"/>
                <w:sz w:val="16"/>
                <w:szCs w:val="16"/>
              </w:rPr>
              <w:t>y</w:t>
            </w:r>
            <w:r w:rsidRPr="0039112D">
              <w:rPr>
                <w:rFonts w:ascii="Times New Roman" w:eastAsia="Times New Roman" w:hAnsi="Times New Roman" w:cs="Times New Roman"/>
                <w:color w:val="000000"/>
                <w:sz w:val="16"/>
                <w:szCs w:val="16"/>
              </w:rPr>
              <w:t xml:space="preserve"> </w:t>
            </w:r>
            <w:proofErr w:type="spellStart"/>
            <w:r w:rsidRPr="0039112D">
              <w:rPr>
                <w:rFonts w:ascii="Times New Roman" w:eastAsia="Times New Roman" w:hAnsi="Times New Roman" w:cs="Times New Roman"/>
                <w:color w:val="000000"/>
                <w:sz w:val="16"/>
                <w:szCs w:val="16"/>
              </w:rPr>
              <w:t>Gabb</w:t>
            </w:r>
            <w:proofErr w:type="spellEnd"/>
            <w:r w:rsidRPr="0039112D">
              <w:rPr>
                <w:rFonts w:ascii="Times New Roman" w:eastAsia="Times New Roman" w:hAnsi="Times New Roman" w:cs="Times New Roman"/>
                <w:color w:val="000000"/>
                <w:sz w:val="16"/>
                <w:szCs w:val="16"/>
              </w:rPr>
              <w:t xml:space="preserve"> (2017)</w:t>
            </w:r>
          </w:p>
        </w:tc>
        <w:tc>
          <w:tcPr>
            <w:tcW w:w="788" w:type="pct"/>
            <w:vAlign w:val="center"/>
            <w:hideMark/>
          </w:tcPr>
          <w:p w14:paraId="7C8CFAB5" w14:textId="77777777" w:rsidR="00F22238" w:rsidRPr="0039112D" w:rsidRDefault="00F22238" w:rsidP="00E36E59">
            <w:pPr>
              <w:spacing w:line="240" w:lineRule="auto"/>
              <w:jc w:val="center"/>
              <w:rPr>
                <w:rFonts w:ascii="Times New Roman" w:eastAsia="Times New Roman" w:hAnsi="Times New Roman" w:cs="Times New Roman"/>
                <w:color w:val="000000"/>
                <w:sz w:val="16"/>
                <w:szCs w:val="16"/>
              </w:rPr>
            </w:pPr>
            <w:r w:rsidRPr="0039112D">
              <w:rPr>
                <w:rFonts w:ascii="Times New Roman" w:eastAsia="Times New Roman" w:hAnsi="Times New Roman" w:cs="Times New Roman"/>
                <w:color w:val="000000"/>
                <w:sz w:val="16"/>
                <w:szCs w:val="16"/>
              </w:rPr>
              <w:t>Modelo etiológico carga-lesión</w:t>
            </w:r>
          </w:p>
        </w:tc>
        <w:tc>
          <w:tcPr>
            <w:tcW w:w="1709" w:type="pct"/>
            <w:vAlign w:val="center"/>
            <w:hideMark/>
          </w:tcPr>
          <w:p w14:paraId="477AEBAA" w14:textId="77777777" w:rsidR="00F22238" w:rsidRPr="0039112D" w:rsidRDefault="00F22238" w:rsidP="00E36E59">
            <w:pPr>
              <w:spacing w:line="240" w:lineRule="auto"/>
              <w:jc w:val="center"/>
              <w:rPr>
                <w:rFonts w:ascii="Times New Roman" w:eastAsia="Times New Roman" w:hAnsi="Times New Roman" w:cs="Times New Roman"/>
                <w:color w:val="000000"/>
                <w:sz w:val="16"/>
                <w:szCs w:val="16"/>
              </w:rPr>
            </w:pPr>
            <w:r w:rsidRPr="0039112D">
              <w:rPr>
                <w:rFonts w:ascii="Times New Roman" w:eastAsia="Times New Roman" w:hAnsi="Times New Roman" w:cs="Times New Roman"/>
                <w:color w:val="000000"/>
                <w:sz w:val="16"/>
                <w:szCs w:val="16"/>
              </w:rPr>
              <w:t>Deportes</w:t>
            </w:r>
          </w:p>
        </w:tc>
        <w:tc>
          <w:tcPr>
            <w:tcW w:w="2113" w:type="pct"/>
            <w:vAlign w:val="center"/>
            <w:hideMark/>
          </w:tcPr>
          <w:p w14:paraId="51AFA09D" w14:textId="77777777" w:rsidR="00F22238" w:rsidRPr="0039112D" w:rsidRDefault="00F22238" w:rsidP="00E36E59">
            <w:pPr>
              <w:spacing w:line="240" w:lineRule="auto"/>
              <w:jc w:val="center"/>
              <w:rPr>
                <w:rFonts w:ascii="Times New Roman" w:eastAsia="Times New Roman" w:hAnsi="Times New Roman" w:cs="Times New Roman"/>
                <w:color w:val="000000"/>
                <w:sz w:val="16"/>
                <w:szCs w:val="16"/>
              </w:rPr>
            </w:pPr>
            <w:r w:rsidRPr="0039112D">
              <w:rPr>
                <w:rFonts w:ascii="Times New Roman" w:eastAsia="Times New Roman" w:hAnsi="Times New Roman" w:cs="Times New Roman"/>
                <w:color w:val="000000"/>
                <w:sz w:val="16"/>
                <w:szCs w:val="16"/>
              </w:rPr>
              <w:t>Relación carga-lesión es multifactorial y dinámica; monitorizar y ajustar es clave para prevención real.</w:t>
            </w:r>
          </w:p>
        </w:tc>
      </w:tr>
    </w:tbl>
    <w:bookmarkEnd w:id="20"/>
    <w:p w14:paraId="69EBF4A1" w14:textId="2B767880" w:rsidR="007F0F7F" w:rsidRPr="00E36E59" w:rsidRDefault="00E36E59" w:rsidP="00E36E59">
      <w:pPr>
        <w:spacing w:after="240" w:line="240" w:lineRule="auto"/>
        <w:outlineLvl w:val="2"/>
        <w:rPr>
          <w:rFonts w:ascii="Times New Roman" w:eastAsia="Times New Roman" w:hAnsi="Times New Roman" w:cs="Times New Roman"/>
          <w:sz w:val="24"/>
          <w:szCs w:val="24"/>
        </w:rPr>
        <w:sectPr w:rsidR="007F0F7F" w:rsidRPr="00E36E59" w:rsidSect="007F0F7F">
          <w:type w:val="continuous"/>
          <w:pgSz w:w="12240" w:h="15840"/>
          <w:pgMar w:top="1417" w:right="1701" w:bottom="1417" w:left="1701" w:header="708" w:footer="708" w:gutter="0"/>
          <w:cols w:space="708"/>
          <w:docGrid w:linePitch="360"/>
        </w:sectPr>
      </w:pPr>
      <w:r w:rsidRPr="00E36E59">
        <w:rPr>
          <w:rFonts w:ascii="Times New Roman" w:eastAsia="Times New Roman" w:hAnsi="Times New Roman" w:cs="Times New Roman"/>
          <w:sz w:val="24"/>
          <w:szCs w:val="24"/>
        </w:rPr>
        <w:t>Elaboración propia</w:t>
      </w:r>
      <w:r>
        <w:rPr>
          <w:rFonts w:ascii="Times New Roman" w:eastAsia="Times New Roman" w:hAnsi="Times New Roman" w:cs="Times New Roman"/>
          <w:sz w:val="24"/>
          <w:szCs w:val="24"/>
        </w:rPr>
        <w:t xml:space="preserve">  </w:t>
      </w:r>
    </w:p>
    <w:p w14:paraId="461783DB" w14:textId="09C0008D" w:rsidR="00452897" w:rsidRDefault="004713E5" w:rsidP="00E36E59">
      <w:pPr>
        <w:pStyle w:val="Contenido"/>
        <w:spacing w:after="240"/>
        <w:jc w:val="both"/>
        <w:rPr>
          <w:rFonts w:ascii="Times New Roman" w:hAnsi="Times New Roman"/>
          <w:color w:val="auto"/>
          <w:sz w:val="24"/>
          <w:szCs w:val="24"/>
        </w:rPr>
      </w:pPr>
      <w:r w:rsidRPr="004713E5">
        <w:rPr>
          <w:rFonts w:ascii="Times New Roman" w:hAnsi="Times New Roman"/>
          <w:color w:val="auto"/>
          <w:sz w:val="24"/>
          <w:szCs w:val="24"/>
        </w:rPr>
        <w:t>En esta línea, la literatura subraya la necesidad de introducir estrategias preventivas para siempre y de garantizar procesos rehabilitadores exhaustivos antes de retomar la competición (</w:t>
      </w:r>
      <w:proofErr w:type="spellStart"/>
      <w:r w:rsidRPr="004713E5">
        <w:rPr>
          <w:rFonts w:ascii="Times New Roman" w:hAnsi="Times New Roman"/>
          <w:color w:val="auto"/>
          <w:sz w:val="24"/>
          <w:szCs w:val="24"/>
        </w:rPr>
        <w:t>Ekstrand</w:t>
      </w:r>
      <w:proofErr w:type="spellEnd"/>
      <w:r w:rsidRPr="004713E5">
        <w:rPr>
          <w:rFonts w:ascii="Times New Roman" w:hAnsi="Times New Roman"/>
          <w:color w:val="auto"/>
          <w:sz w:val="24"/>
          <w:szCs w:val="24"/>
        </w:rPr>
        <w:t xml:space="preserve"> y </w:t>
      </w:r>
      <w:proofErr w:type="spellStart"/>
      <w:r w:rsidRPr="004713E5">
        <w:rPr>
          <w:rFonts w:ascii="Times New Roman" w:hAnsi="Times New Roman"/>
          <w:color w:val="auto"/>
          <w:sz w:val="24"/>
          <w:szCs w:val="24"/>
        </w:rPr>
        <w:t>Tropp</w:t>
      </w:r>
      <w:proofErr w:type="spellEnd"/>
      <w:r w:rsidRPr="004713E5">
        <w:rPr>
          <w:rFonts w:ascii="Times New Roman" w:hAnsi="Times New Roman"/>
          <w:color w:val="auto"/>
          <w:sz w:val="24"/>
          <w:szCs w:val="24"/>
        </w:rPr>
        <w:t xml:space="preserve">, 1990; </w:t>
      </w:r>
      <w:proofErr w:type="spellStart"/>
      <w:r w:rsidRPr="004713E5">
        <w:rPr>
          <w:rFonts w:ascii="Times New Roman" w:hAnsi="Times New Roman"/>
          <w:color w:val="auto"/>
          <w:sz w:val="24"/>
          <w:szCs w:val="24"/>
        </w:rPr>
        <w:t>Alanazi</w:t>
      </w:r>
      <w:proofErr w:type="spellEnd"/>
      <w:r w:rsidRPr="004713E5">
        <w:rPr>
          <w:rFonts w:ascii="Times New Roman" w:hAnsi="Times New Roman"/>
          <w:color w:val="auto"/>
          <w:sz w:val="24"/>
          <w:szCs w:val="24"/>
        </w:rPr>
        <w:t>, 2025).</w:t>
      </w:r>
      <w:r>
        <w:rPr>
          <w:rFonts w:ascii="Times New Roman" w:hAnsi="Times New Roman"/>
          <w:color w:val="auto"/>
          <w:sz w:val="24"/>
          <w:szCs w:val="24"/>
        </w:rPr>
        <w:t xml:space="preserve"> </w:t>
      </w:r>
      <w:r w:rsidRPr="004713E5">
        <w:rPr>
          <w:rFonts w:ascii="Times New Roman" w:hAnsi="Times New Roman"/>
          <w:color w:val="auto"/>
          <w:sz w:val="24"/>
          <w:szCs w:val="24"/>
        </w:rPr>
        <w:t>Los principales factores de riesgo identificados suelen ser los episodios previos de lesión y los déficits neuromusculares, que aumentan la susceptibilidad del jugador frente a nuevos episodios lesivos (</w:t>
      </w:r>
      <w:proofErr w:type="spellStart"/>
      <w:r w:rsidRPr="004713E5">
        <w:rPr>
          <w:rFonts w:ascii="Times New Roman" w:hAnsi="Times New Roman"/>
          <w:color w:val="auto"/>
          <w:sz w:val="24"/>
          <w:szCs w:val="24"/>
        </w:rPr>
        <w:t>Arnason</w:t>
      </w:r>
      <w:proofErr w:type="spellEnd"/>
      <w:r w:rsidRPr="004713E5">
        <w:rPr>
          <w:rFonts w:ascii="Times New Roman" w:hAnsi="Times New Roman"/>
          <w:color w:val="auto"/>
          <w:sz w:val="24"/>
          <w:szCs w:val="24"/>
        </w:rPr>
        <w:t>, et al., 2004).</w:t>
      </w:r>
      <w:r w:rsidR="00452897">
        <w:rPr>
          <w:rFonts w:ascii="Times New Roman" w:hAnsi="Times New Roman"/>
          <w:color w:val="auto"/>
          <w:sz w:val="24"/>
          <w:szCs w:val="24"/>
        </w:rPr>
        <w:t xml:space="preserve"> </w:t>
      </w:r>
      <w:r w:rsidRPr="004713E5">
        <w:rPr>
          <w:rFonts w:ascii="Times New Roman" w:hAnsi="Times New Roman"/>
          <w:color w:val="auto"/>
          <w:sz w:val="24"/>
          <w:szCs w:val="24"/>
        </w:rPr>
        <w:t xml:space="preserve">Por otra parte, la revisión también pone de manifiesto la necesidad de reforzar la comparabilidad en la metodología de los estudios, puesto que distintos autores apelan a la necesidad de que se utilicen definiciones estandarizadas para poder registrar la lesión, la exposición y la recurrencia lesiones a partir de dichas definiciones estandarizadas (Fuller et al., 2006). </w:t>
      </w:r>
    </w:p>
    <w:p w14:paraId="3EDD328B" w14:textId="427964A9" w:rsidR="00452897" w:rsidRDefault="004713E5" w:rsidP="00E36E59">
      <w:pPr>
        <w:pStyle w:val="Contenido"/>
        <w:spacing w:after="240"/>
        <w:jc w:val="both"/>
        <w:rPr>
          <w:rFonts w:ascii="Times New Roman" w:hAnsi="Times New Roman"/>
          <w:color w:val="auto"/>
          <w:sz w:val="24"/>
          <w:szCs w:val="24"/>
        </w:rPr>
      </w:pPr>
      <w:r w:rsidRPr="004713E5">
        <w:rPr>
          <w:rFonts w:ascii="Times New Roman" w:hAnsi="Times New Roman"/>
          <w:color w:val="auto"/>
          <w:sz w:val="24"/>
          <w:szCs w:val="24"/>
        </w:rPr>
        <w:t>En cuanto a la prevención y la planificación del entrenamiento preventivo, los resultados que nos ofrecen el uso de programas neuromusculares integrados dentro del calentamiento o el entrenamiento preventivo si estos se aplican de forma sistemática y durante un periodo sostenido, reducen significativamente la incidencia de lesiones (</w:t>
      </w:r>
      <w:proofErr w:type="spellStart"/>
      <w:r w:rsidRPr="004713E5">
        <w:rPr>
          <w:rFonts w:ascii="Times New Roman" w:hAnsi="Times New Roman"/>
          <w:color w:val="auto"/>
          <w:sz w:val="24"/>
          <w:szCs w:val="24"/>
        </w:rPr>
        <w:t>Hägglund</w:t>
      </w:r>
      <w:proofErr w:type="spellEnd"/>
      <w:r w:rsidRPr="004713E5">
        <w:rPr>
          <w:rFonts w:ascii="Times New Roman" w:hAnsi="Times New Roman"/>
          <w:color w:val="auto"/>
          <w:sz w:val="24"/>
          <w:szCs w:val="24"/>
        </w:rPr>
        <w:t xml:space="preserve"> et al, 2005; </w:t>
      </w:r>
      <w:proofErr w:type="spellStart"/>
      <w:r w:rsidRPr="004713E5">
        <w:rPr>
          <w:rFonts w:ascii="Times New Roman" w:hAnsi="Times New Roman"/>
          <w:color w:val="auto"/>
          <w:sz w:val="24"/>
          <w:szCs w:val="24"/>
        </w:rPr>
        <w:t>Soligard</w:t>
      </w:r>
      <w:proofErr w:type="spellEnd"/>
      <w:r w:rsidRPr="004713E5">
        <w:rPr>
          <w:rFonts w:ascii="Times New Roman" w:hAnsi="Times New Roman"/>
          <w:color w:val="auto"/>
          <w:sz w:val="24"/>
          <w:szCs w:val="24"/>
        </w:rPr>
        <w:t xml:space="preserve"> et al, 2008; </w:t>
      </w:r>
      <w:proofErr w:type="spellStart"/>
      <w:r w:rsidRPr="004713E5">
        <w:rPr>
          <w:rFonts w:ascii="Times New Roman" w:hAnsi="Times New Roman"/>
          <w:color w:val="auto"/>
          <w:sz w:val="24"/>
          <w:szCs w:val="24"/>
        </w:rPr>
        <w:t>Owoeye</w:t>
      </w:r>
      <w:proofErr w:type="spellEnd"/>
      <w:r w:rsidRPr="004713E5">
        <w:rPr>
          <w:rFonts w:ascii="Times New Roman" w:hAnsi="Times New Roman"/>
          <w:color w:val="auto"/>
          <w:sz w:val="24"/>
          <w:szCs w:val="24"/>
        </w:rPr>
        <w:t xml:space="preserve"> et al., 2014; Mayo et al., 2014; </w:t>
      </w:r>
      <w:proofErr w:type="spellStart"/>
      <w:r w:rsidRPr="004713E5">
        <w:rPr>
          <w:rFonts w:ascii="Times New Roman" w:hAnsi="Times New Roman"/>
          <w:color w:val="auto"/>
          <w:sz w:val="24"/>
          <w:szCs w:val="24"/>
        </w:rPr>
        <w:t>Crossley</w:t>
      </w:r>
      <w:proofErr w:type="spellEnd"/>
      <w:r w:rsidRPr="004713E5">
        <w:rPr>
          <w:rFonts w:ascii="Times New Roman" w:hAnsi="Times New Roman"/>
          <w:color w:val="auto"/>
          <w:sz w:val="24"/>
          <w:szCs w:val="24"/>
        </w:rPr>
        <w:t xml:space="preserve"> et al., 2020). </w:t>
      </w:r>
    </w:p>
    <w:p w14:paraId="46938D06" w14:textId="5E7B64F7" w:rsidR="004713E5" w:rsidRPr="004713E5" w:rsidRDefault="004713E5" w:rsidP="00E36E59">
      <w:pPr>
        <w:pStyle w:val="Contenido"/>
        <w:spacing w:after="240"/>
        <w:jc w:val="both"/>
        <w:rPr>
          <w:rFonts w:ascii="Times New Roman" w:hAnsi="Times New Roman"/>
          <w:color w:val="auto"/>
          <w:sz w:val="24"/>
          <w:szCs w:val="24"/>
        </w:rPr>
      </w:pPr>
      <w:r w:rsidRPr="004713E5">
        <w:rPr>
          <w:rFonts w:ascii="Times New Roman" w:hAnsi="Times New Roman"/>
          <w:color w:val="auto"/>
          <w:sz w:val="24"/>
          <w:szCs w:val="24"/>
        </w:rPr>
        <w:t>En particular, los ejercicios de equilibrio y propiocepción han mostrado una</w:t>
      </w:r>
      <w:r w:rsidR="00E36E59">
        <w:rPr>
          <w:rFonts w:ascii="Times New Roman" w:hAnsi="Times New Roman"/>
          <w:color w:val="auto"/>
          <w:sz w:val="24"/>
          <w:szCs w:val="24"/>
        </w:rPr>
        <w:t xml:space="preserve"> </w:t>
      </w:r>
      <w:r w:rsidRPr="004713E5">
        <w:rPr>
          <w:rFonts w:ascii="Times New Roman" w:hAnsi="Times New Roman"/>
          <w:color w:val="auto"/>
          <w:sz w:val="24"/>
          <w:szCs w:val="24"/>
        </w:rPr>
        <w:t xml:space="preserve">disminución de la frecuencia de lesiones de tobillo (Al </w:t>
      </w:r>
      <w:proofErr w:type="spellStart"/>
      <w:r w:rsidRPr="004713E5">
        <w:rPr>
          <w:rFonts w:ascii="Times New Roman" w:hAnsi="Times New Roman"/>
          <w:color w:val="auto"/>
          <w:sz w:val="24"/>
          <w:szCs w:val="24"/>
        </w:rPr>
        <w:t>Attar</w:t>
      </w:r>
      <w:proofErr w:type="spellEnd"/>
      <w:r w:rsidRPr="004713E5">
        <w:rPr>
          <w:rFonts w:ascii="Times New Roman" w:hAnsi="Times New Roman"/>
          <w:color w:val="auto"/>
          <w:sz w:val="24"/>
          <w:szCs w:val="24"/>
        </w:rPr>
        <w:t xml:space="preserve"> et al., 2022). Asimismo, los soportes externos, como las tobilleras o los vendajes, ofrecen evidencias en cuanto a su uso como medidas coadyuvantes en la prevención (</w:t>
      </w:r>
      <w:proofErr w:type="spellStart"/>
      <w:r w:rsidRPr="004713E5">
        <w:rPr>
          <w:rFonts w:ascii="Times New Roman" w:hAnsi="Times New Roman"/>
          <w:color w:val="auto"/>
          <w:sz w:val="24"/>
          <w:szCs w:val="24"/>
        </w:rPr>
        <w:t>Dizon</w:t>
      </w:r>
      <w:proofErr w:type="spellEnd"/>
      <w:r w:rsidRPr="004713E5">
        <w:rPr>
          <w:rFonts w:ascii="Times New Roman" w:hAnsi="Times New Roman"/>
          <w:color w:val="auto"/>
          <w:sz w:val="24"/>
          <w:szCs w:val="24"/>
        </w:rPr>
        <w:t xml:space="preserve"> y Reyes, 2010; </w:t>
      </w:r>
      <w:proofErr w:type="spellStart"/>
      <w:r w:rsidRPr="004713E5">
        <w:rPr>
          <w:rFonts w:ascii="Times New Roman" w:hAnsi="Times New Roman"/>
          <w:color w:val="auto"/>
          <w:sz w:val="24"/>
          <w:szCs w:val="24"/>
        </w:rPr>
        <w:t>Krombholz</w:t>
      </w:r>
      <w:proofErr w:type="spellEnd"/>
      <w:r w:rsidRPr="004713E5">
        <w:rPr>
          <w:rFonts w:ascii="Times New Roman" w:hAnsi="Times New Roman"/>
          <w:color w:val="auto"/>
          <w:sz w:val="24"/>
          <w:szCs w:val="24"/>
        </w:rPr>
        <w:t xml:space="preserve"> et al, </w:t>
      </w:r>
      <w:r w:rsidRPr="004713E5">
        <w:rPr>
          <w:rFonts w:ascii="Times New Roman" w:hAnsi="Times New Roman"/>
          <w:color w:val="auto"/>
          <w:sz w:val="24"/>
          <w:szCs w:val="24"/>
        </w:rPr>
        <w:lastRenderedPageBreak/>
        <w:t>2023). A esa evidencia se le suma la importancia de una correcta rehabilitación y un retorno al juego mediante un retorno funcional como factores esenciales para reducir recaídas (</w:t>
      </w:r>
      <w:proofErr w:type="spellStart"/>
      <w:r w:rsidRPr="004713E5">
        <w:rPr>
          <w:rFonts w:ascii="Times New Roman" w:hAnsi="Times New Roman"/>
          <w:color w:val="auto"/>
          <w:sz w:val="24"/>
          <w:szCs w:val="24"/>
        </w:rPr>
        <w:t>Ascheris</w:t>
      </w:r>
      <w:proofErr w:type="spellEnd"/>
      <w:r w:rsidRPr="004713E5">
        <w:rPr>
          <w:rFonts w:ascii="Times New Roman" w:hAnsi="Times New Roman"/>
          <w:color w:val="auto"/>
          <w:sz w:val="24"/>
          <w:szCs w:val="24"/>
        </w:rPr>
        <w:t xml:space="preserve"> et al., 2023; </w:t>
      </w:r>
      <w:proofErr w:type="spellStart"/>
      <w:r w:rsidRPr="004713E5">
        <w:rPr>
          <w:rFonts w:ascii="Times New Roman" w:hAnsi="Times New Roman"/>
          <w:color w:val="auto"/>
          <w:sz w:val="24"/>
          <w:szCs w:val="24"/>
        </w:rPr>
        <w:t>Izaola</w:t>
      </w:r>
      <w:proofErr w:type="spellEnd"/>
      <w:r w:rsidRPr="004713E5">
        <w:rPr>
          <w:rFonts w:ascii="Times New Roman" w:hAnsi="Times New Roman"/>
          <w:color w:val="auto"/>
          <w:sz w:val="24"/>
          <w:szCs w:val="24"/>
        </w:rPr>
        <w:t xml:space="preserve"> et al., 2021).</w:t>
      </w:r>
    </w:p>
    <w:p w14:paraId="2CF690AC" w14:textId="784F6519" w:rsidR="00E36E59" w:rsidRDefault="00E36E59" w:rsidP="00E36E59">
      <w:pPr>
        <w:pStyle w:val="Contenido"/>
        <w:spacing w:after="240"/>
        <w:jc w:val="both"/>
        <w:rPr>
          <w:rFonts w:ascii="Times New Roman" w:hAnsi="Times New Roman"/>
          <w:color w:val="auto"/>
          <w:sz w:val="24"/>
          <w:szCs w:val="24"/>
        </w:rPr>
      </w:pPr>
      <w:r>
        <w:rPr>
          <w:rFonts w:ascii="Times New Roman" w:hAnsi="Times New Roman"/>
          <w:color w:val="auto"/>
          <w:sz w:val="24"/>
          <w:szCs w:val="24"/>
        </w:rPr>
        <w:t xml:space="preserve">La </w:t>
      </w:r>
      <w:r w:rsidR="004713E5" w:rsidRPr="004713E5">
        <w:rPr>
          <w:rFonts w:ascii="Times New Roman" w:hAnsi="Times New Roman"/>
          <w:color w:val="auto"/>
          <w:sz w:val="24"/>
          <w:szCs w:val="24"/>
        </w:rPr>
        <w:t>gestión de cargas aparece como uno de los componentes dentro de la planificación de la prevención, la literatura nos dice que la prevención de las lesiones no depende únicamente de ejercicios específicos, sino que también requiere de un constante control de las cargas del entrenamiento y de la recuperación del deporte (Bourdon et al., 2017). Al mismo tiempo, se alerta sobre la necesidad de incorporar modelos que puedan entender el riesgo de lesión no sólo a partir de un análisis de cargas o de las condicione laborales, sino que también deben incluir análisis cuyo foco sea el riesgo de lesión como fenómeno dinámico y multifactorial (</w:t>
      </w:r>
      <w:proofErr w:type="spellStart"/>
      <w:r w:rsidR="004713E5" w:rsidRPr="004713E5">
        <w:rPr>
          <w:rFonts w:ascii="Times New Roman" w:hAnsi="Times New Roman"/>
          <w:color w:val="auto"/>
          <w:sz w:val="24"/>
          <w:szCs w:val="24"/>
        </w:rPr>
        <w:t>Gabbett</w:t>
      </w:r>
      <w:proofErr w:type="spellEnd"/>
      <w:r w:rsidR="004713E5" w:rsidRPr="004713E5">
        <w:rPr>
          <w:rFonts w:ascii="Times New Roman" w:hAnsi="Times New Roman"/>
          <w:color w:val="auto"/>
          <w:sz w:val="24"/>
          <w:szCs w:val="24"/>
        </w:rPr>
        <w:t xml:space="preserve">, 2017; </w:t>
      </w:r>
      <w:proofErr w:type="spellStart"/>
      <w:r w:rsidR="004713E5" w:rsidRPr="004713E5">
        <w:rPr>
          <w:rFonts w:ascii="Times New Roman" w:hAnsi="Times New Roman"/>
          <w:color w:val="auto"/>
          <w:sz w:val="24"/>
          <w:szCs w:val="24"/>
        </w:rPr>
        <w:t>Windtet</w:t>
      </w:r>
      <w:proofErr w:type="spellEnd"/>
      <w:r w:rsidR="004713E5" w:rsidRPr="004713E5">
        <w:rPr>
          <w:rFonts w:ascii="Times New Roman" w:hAnsi="Times New Roman"/>
          <w:color w:val="auto"/>
          <w:sz w:val="24"/>
          <w:szCs w:val="24"/>
        </w:rPr>
        <w:t xml:space="preserve"> y </w:t>
      </w:r>
      <w:proofErr w:type="spellStart"/>
      <w:r w:rsidR="004713E5" w:rsidRPr="004713E5">
        <w:rPr>
          <w:rFonts w:ascii="Times New Roman" w:hAnsi="Times New Roman"/>
          <w:color w:val="auto"/>
          <w:sz w:val="24"/>
          <w:szCs w:val="24"/>
        </w:rPr>
        <w:t>Gabbett</w:t>
      </w:r>
      <w:proofErr w:type="spellEnd"/>
      <w:r w:rsidR="004713E5" w:rsidRPr="004713E5">
        <w:rPr>
          <w:rFonts w:ascii="Times New Roman" w:hAnsi="Times New Roman"/>
          <w:color w:val="auto"/>
          <w:sz w:val="24"/>
          <w:szCs w:val="24"/>
        </w:rPr>
        <w:t>, 2017).</w:t>
      </w:r>
    </w:p>
    <w:p w14:paraId="7778CD24" w14:textId="41B475F7" w:rsidR="00E36E59" w:rsidRPr="00131442" w:rsidRDefault="00E36E59" w:rsidP="00452897">
      <w:pPr>
        <w:spacing w:after="240"/>
        <w:jc w:val="both"/>
        <w:outlineLvl w:val="1"/>
        <w:rPr>
          <w:rFonts w:ascii="Times New Roman" w:hAnsi="Times New Roman" w:cs="Times New Roman"/>
          <w:sz w:val="24"/>
          <w:szCs w:val="24"/>
        </w:rPr>
      </w:pPr>
      <w:r w:rsidRPr="004713E5">
        <w:rPr>
          <w:rFonts w:ascii="Times New Roman" w:hAnsi="Times New Roman" w:cs="Times New Roman"/>
          <w:sz w:val="24"/>
          <w:szCs w:val="24"/>
        </w:rPr>
        <w:t>La evidencia científica de nivel alto da cuenta que en futbolistas ya sea en entrenamiento o en competición, el tobillo soporta mucha carga, por cuanto en la En el patrón de repetición e inestabilidad de tobillo crónica entiende que el problema no se resuelve en el primer esguince, sino cuando se vuelve a producir con falta de control neuromuscular y prevención ocasional (</w:t>
      </w:r>
      <w:proofErr w:type="spellStart"/>
      <w:r w:rsidRPr="004713E5">
        <w:rPr>
          <w:rFonts w:ascii="Times New Roman" w:hAnsi="Times New Roman" w:cs="Times New Roman"/>
          <w:sz w:val="24"/>
          <w:szCs w:val="24"/>
        </w:rPr>
        <w:t>Ekstrand</w:t>
      </w:r>
      <w:proofErr w:type="spellEnd"/>
      <w:r w:rsidRPr="004713E5">
        <w:rPr>
          <w:rFonts w:ascii="Times New Roman" w:hAnsi="Times New Roman" w:cs="Times New Roman"/>
          <w:sz w:val="24"/>
          <w:szCs w:val="24"/>
        </w:rPr>
        <w:t xml:space="preserve"> &amp; </w:t>
      </w:r>
      <w:proofErr w:type="spellStart"/>
      <w:r w:rsidRPr="004713E5">
        <w:rPr>
          <w:rFonts w:ascii="Times New Roman" w:hAnsi="Times New Roman" w:cs="Times New Roman"/>
          <w:sz w:val="24"/>
          <w:szCs w:val="24"/>
        </w:rPr>
        <w:t>Tropp</w:t>
      </w:r>
      <w:proofErr w:type="spellEnd"/>
      <w:r w:rsidRPr="004713E5">
        <w:rPr>
          <w:rFonts w:ascii="Times New Roman" w:hAnsi="Times New Roman" w:cs="Times New Roman"/>
          <w:sz w:val="24"/>
          <w:szCs w:val="24"/>
        </w:rPr>
        <w:t xml:space="preserve">, 1990; </w:t>
      </w:r>
      <w:proofErr w:type="spellStart"/>
      <w:r w:rsidRPr="004713E5">
        <w:rPr>
          <w:rFonts w:ascii="Times New Roman" w:hAnsi="Times New Roman" w:cs="Times New Roman"/>
          <w:sz w:val="24"/>
          <w:szCs w:val="24"/>
        </w:rPr>
        <w:t>Alanazi</w:t>
      </w:r>
      <w:proofErr w:type="spellEnd"/>
      <w:r w:rsidRPr="004713E5">
        <w:rPr>
          <w:rFonts w:ascii="Times New Roman" w:hAnsi="Times New Roman" w:cs="Times New Roman"/>
          <w:sz w:val="24"/>
          <w:szCs w:val="24"/>
        </w:rPr>
        <w:t>, 2025).</w:t>
      </w:r>
      <w:r w:rsidR="00452897">
        <w:rPr>
          <w:rFonts w:ascii="Times New Roman" w:hAnsi="Times New Roman" w:cs="Times New Roman"/>
          <w:sz w:val="24"/>
          <w:szCs w:val="24"/>
        </w:rPr>
        <w:t xml:space="preserve"> </w:t>
      </w:r>
      <w:bookmarkStart w:id="21" w:name="OLE_LINK225"/>
      <w:r w:rsidRPr="00131442">
        <w:rPr>
          <w:rFonts w:ascii="Times New Roman" w:hAnsi="Times New Roman" w:cs="Times New Roman"/>
          <w:sz w:val="24"/>
          <w:szCs w:val="24"/>
        </w:rPr>
        <w:t xml:space="preserve">Los estudios preventivos nos indican que la sistematicidad y la constante, son el factor diferencial (los programas de calentamiento hacen </w:t>
      </w:r>
      <w:r w:rsidRPr="00131442">
        <w:rPr>
          <w:rFonts w:ascii="Times New Roman" w:hAnsi="Times New Roman" w:cs="Times New Roman"/>
          <w:sz w:val="24"/>
          <w:szCs w:val="24"/>
        </w:rPr>
        <w:t>disminuir las lesiones, pero su impacto se ve mermado si hay baja adherencia o si el programa no se hace sostenible</w:t>
      </w:r>
      <w:r w:rsidR="00131442">
        <w:rPr>
          <w:rFonts w:ascii="Times New Roman" w:hAnsi="Times New Roman"/>
          <w:sz w:val="24"/>
          <w:szCs w:val="24"/>
        </w:rPr>
        <w:t xml:space="preserve"> (</w:t>
      </w:r>
      <w:proofErr w:type="spellStart"/>
      <w:r w:rsidRPr="00131442">
        <w:rPr>
          <w:rFonts w:ascii="Times New Roman" w:hAnsi="Times New Roman" w:cs="Times New Roman"/>
          <w:sz w:val="24"/>
          <w:szCs w:val="24"/>
        </w:rPr>
        <w:t>Soligard</w:t>
      </w:r>
      <w:proofErr w:type="spellEnd"/>
      <w:r w:rsidRPr="00131442">
        <w:rPr>
          <w:rFonts w:ascii="Times New Roman" w:hAnsi="Times New Roman" w:cs="Times New Roman"/>
          <w:sz w:val="24"/>
          <w:szCs w:val="24"/>
        </w:rPr>
        <w:t xml:space="preserve"> et al., 2008; </w:t>
      </w:r>
      <w:proofErr w:type="spellStart"/>
      <w:r w:rsidRPr="00131442">
        <w:rPr>
          <w:rFonts w:ascii="Times New Roman" w:hAnsi="Times New Roman" w:cs="Times New Roman"/>
          <w:sz w:val="24"/>
          <w:szCs w:val="24"/>
        </w:rPr>
        <w:t>Owoeye</w:t>
      </w:r>
      <w:proofErr w:type="spellEnd"/>
      <w:r w:rsidRPr="00131442">
        <w:rPr>
          <w:rFonts w:ascii="Times New Roman" w:hAnsi="Times New Roman" w:cs="Times New Roman"/>
          <w:sz w:val="24"/>
          <w:szCs w:val="24"/>
        </w:rPr>
        <w:t xml:space="preserve"> et al., 2014; </w:t>
      </w:r>
      <w:proofErr w:type="spellStart"/>
      <w:r w:rsidRPr="00131442">
        <w:rPr>
          <w:rFonts w:ascii="Times New Roman" w:hAnsi="Times New Roman" w:cs="Times New Roman"/>
          <w:sz w:val="24"/>
          <w:szCs w:val="24"/>
        </w:rPr>
        <w:t>Crossley</w:t>
      </w:r>
      <w:proofErr w:type="spellEnd"/>
      <w:r w:rsidRPr="00131442">
        <w:rPr>
          <w:rFonts w:ascii="Times New Roman" w:hAnsi="Times New Roman" w:cs="Times New Roman"/>
          <w:sz w:val="24"/>
          <w:szCs w:val="24"/>
        </w:rPr>
        <w:t xml:space="preserve"> et al., 2020). </w:t>
      </w:r>
    </w:p>
    <w:p w14:paraId="4202FC5A" w14:textId="002D0C8F" w:rsidR="00E36E59" w:rsidRPr="00131442" w:rsidRDefault="00E36E59" w:rsidP="00131442">
      <w:pPr>
        <w:pStyle w:val="Contenido"/>
        <w:spacing w:after="240"/>
        <w:jc w:val="both"/>
        <w:rPr>
          <w:rFonts w:ascii="Times New Roman" w:hAnsi="Times New Roman"/>
          <w:color w:val="auto"/>
          <w:sz w:val="24"/>
          <w:szCs w:val="24"/>
        </w:rPr>
      </w:pPr>
      <w:r w:rsidRPr="00131442">
        <w:rPr>
          <w:rFonts w:ascii="Times New Roman" w:hAnsi="Times New Roman"/>
          <w:color w:val="auto"/>
          <w:sz w:val="24"/>
          <w:szCs w:val="24"/>
        </w:rPr>
        <w:t>En lo que hace al tobillo, el componente de equilibrio/propiocepción constituye un mecanismo general que de manera constante reduce la frecuencia de lesiones.</w:t>
      </w:r>
      <w:r w:rsidR="00452897">
        <w:rPr>
          <w:rFonts w:ascii="Times New Roman" w:hAnsi="Times New Roman"/>
          <w:color w:val="auto"/>
          <w:sz w:val="24"/>
          <w:szCs w:val="24"/>
        </w:rPr>
        <w:t xml:space="preserve"> </w:t>
      </w:r>
      <w:r w:rsidRPr="00131442">
        <w:rPr>
          <w:rFonts w:ascii="Times New Roman" w:hAnsi="Times New Roman"/>
          <w:color w:val="auto"/>
          <w:sz w:val="24"/>
          <w:szCs w:val="24"/>
        </w:rPr>
        <w:t>Esto se relaciona con los mecanismos (inversión repentina, falta de control postural) ya descritos en el fútbol (</w:t>
      </w:r>
      <w:proofErr w:type="spellStart"/>
      <w:r w:rsidRPr="00131442">
        <w:rPr>
          <w:rFonts w:ascii="Times New Roman" w:hAnsi="Times New Roman"/>
          <w:color w:val="auto"/>
          <w:sz w:val="24"/>
          <w:szCs w:val="24"/>
        </w:rPr>
        <w:t>Giza</w:t>
      </w:r>
      <w:proofErr w:type="spellEnd"/>
      <w:r w:rsidRPr="00131442">
        <w:rPr>
          <w:rFonts w:ascii="Times New Roman" w:hAnsi="Times New Roman"/>
          <w:color w:val="auto"/>
          <w:sz w:val="24"/>
          <w:szCs w:val="24"/>
        </w:rPr>
        <w:t xml:space="preserve"> et al., 2003; </w:t>
      </w:r>
      <w:proofErr w:type="spellStart"/>
      <w:r w:rsidRPr="00131442">
        <w:rPr>
          <w:rFonts w:ascii="Times New Roman" w:hAnsi="Times New Roman"/>
          <w:color w:val="auto"/>
          <w:sz w:val="24"/>
          <w:szCs w:val="24"/>
        </w:rPr>
        <w:t>Arnason</w:t>
      </w:r>
      <w:proofErr w:type="spellEnd"/>
      <w:r w:rsidRPr="00131442">
        <w:rPr>
          <w:rFonts w:ascii="Times New Roman" w:hAnsi="Times New Roman"/>
          <w:color w:val="auto"/>
          <w:sz w:val="24"/>
          <w:szCs w:val="24"/>
        </w:rPr>
        <w:t xml:space="preserve"> et al., 2004). Además, el estado del terreno de juego y las condiciones climatológicas pueden contribuir a incrementar el riesgo de lesión Orchard (2002), al igual que las tácticas, el estilo funcional y el contacto (</w:t>
      </w:r>
      <w:proofErr w:type="spellStart"/>
      <w:r w:rsidRPr="00131442">
        <w:rPr>
          <w:rFonts w:ascii="Times New Roman" w:hAnsi="Times New Roman"/>
          <w:color w:val="auto"/>
          <w:sz w:val="24"/>
          <w:szCs w:val="24"/>
        </w:rPr>
        <w:t>Waldén</w:t>
      </w:r>
      <w:proofErr w:type="spellEnd"/>
      <w:r w:rsidRPr="00131442">
        <w:rPr>
          <w:rFonts w:ascii="Times New Roman" w:hAnsi="Times New Roman"/>
          <w:color w:val="auto"/>
          <w:sz w:val="24"/>
          <w:szCs w:val="24"/>
        </w:rPr>
        <w:t xml:space="preserve"> et al., 2005). Esto puede dar una explicación y ser uno de los detonantes de porque muchos clubes de futbol profesional evidencian que sus jugadores, tienen una gran proporción de lesiones que se producen durante los partidos o al realizar calentamiento específico. </w:t>
      </w:r>
    </w:p>
    <w:p w14:paraId="14CB6279" w14:textId="242F0D85" w:rsidR="00131442" w:rsidRDefault="00131442" w:rsidP="00131442">
      <w:pPr>
        <w:pStyle w:val="Contenido"/>
        <w:spacing w:after="240"/>
        <w:jc w:val="both"/>
        <w:rPr>
          <w:rFonts w:ascii="Times New Roman" w:hAnsi="Times New Roman"/>
          <w:color w:val="auto"/>
          <w:sz w:val="24"/>
          <w:szCs w:val="24"/>
        </w:rPr>
      </w:pPr>
      <w:r w:rsidRPr="004713E5">
        <w:rPr>
          <w:rFonts w:ascii="Times New Roman" w:hAnsi="Times New Roman"/>
          <w:color w:val="auto"/>
          <w:sz w:val="24"/>
          <w:szCs w:val="24"/>
        </w:rPr>
        <w:t>Han sido diversas las pruebas realizadas sobre programas neuromusculares dado que han demostrado la eficacia que tienen durante los calentamientos aplicados (</w:t>
      </w:r>
      <w:proofErr w:type="spellStart"/>
      <w:r w:rsidRPr="004713E5">
        <w:rPr>
          <w:rFonts w:ascii="Times New Roman" w:hAnsi="Times New Roman"/>
          <w:color w:val="auto"/>
          <w:sz w:val="24"/>
          <w:szCs w:val="24"/>
        </w:rPr>
        <w:t>Soligard</w:t>
      </w:r>
      <w:proofErr w:type="spellEnd"/>
      <w:r w:rsidRPr="004713E5">
        <w:rPr>
          <w:rFonts w:ascii="Times New Roman" w:hAnsi="Times New Roman"/>
          <w:color w:val="auto"/>
          <w:sz w:val="24"/>
          <w:szCs w:val="24"/>
        </w:rPr>
        <w:t xml:space="preserve"> et al., 2008; </w:t>
      </w:r>
      <w:proofErr w:type="spellStart"/>
      <w:r w:rsidRPr="004713E5">
        <w:rPr>
          <w:rFonts w:ascii="Times New Roman" w:hAnsi="Times New Roman"/>
          <w:color w:val="auto"/>
          <w:sz w:val="24"/>
          <w:szCs w:val="24"/>
        </w:rPr>
        <w:t>Hägglund</w:t>
      </w:r>
      <w:proofErr w:type="spellEnd"/>
      <w:r w:rsidRPr="004713E5">
        <w:rPr>
          <w:rFonts w:ascii="Times New Roman" w:hAnsi="Times New Roman"/>
          <w:color w:val="auto"/>
          <w:sz w:val="24"/>
          <w:szCs w:val="24"/>
        </w:rPr>
        <w:t xml:space="preserve"> et al., 2005; </w:t>
      </w:r>
      <w:proofErr w:type="spellStart"/>
      <w:r w:rsidRPr="004713E5">
        <w:rPr>
          <w:rFonts w:ascii="Times New Roman" w:hAnsi="Times New Roman"/>
          <w:color w:val="auto"/>
          <w:sz w:val="24"/>
          <w:szCs w:val="24"/>
        </w:rPr>
        <w:t>Owoeye</w:t>
      </w:r>
      <w:proofErr w:type="spellEnd"/>
      <w:r w:rsidRPr="004713E5">
        <w:rPr>
          <w:rFonts w:ascii="Times New Roman" w:hAnsi="Times New Roman"/>
          <w:color w:val="auto"/>
          <w:sz w:val="24"/>
          <w:szCs w:val="24"/>
        </w:rPr>
        <w:t xml:space="preserve"> et al., 2014). Los estudios de campo realizados muestran diferencias de adherencias que se pueden aplicar en el mismo programa, pero con diferentes efectos. Según los investigadores, para lesiones de tobillo se deberían ejecutar ejercicios de equilibrio de forma continua </w:t>
      </w:r>
      <w:r w:rsidRPr="004713E5">
        <w:rPr>
          <w:rFonts w:ascii="Times New Roman" w:hAnsi="Times New Roman"/>
          <w:color w:val="auto"/>
          <w:sz w:val="24"/>
          <w:szCs w:val="24"/>
        </w:rPr>
        <w:lastRenderedPageBreak/>
        <w:t xml:space="preserve">y con una buena progresión; de acuerdo con Al </w:t>
      </w:r>
      <w:proofErr w:type="spellStart"/>
      <w:r w:rsidRPr="004713E5">
        <w:rPr>
          <w:rFonts w:ascii="Times New Roman" w:hAnsi="Times New Roman"/>
          <w:color w:val="auto"/>
          <w:sz w:val="24"/>
          <w:szCs w:val="24"/>
        </w:rPr>
        <w:t>Attar</w:t>
      </w:r>
      <w:proofErr w:type="spellEnd"/>
      <w:r w:rsidRPr="004713E5">
        <w:rPr>
          <w:rFonts w:ascii="Times New Roman" w:hAnsi="Times New Roman"/>
          <w:color w:val="auto"/>
          <w:sz w:val="24"/>
          <w:szCs w:val="24"/>
        </w:rPr>
        <w:t xml:space="preserve"> et al. (2022).</w:t>
      </w:r>
      <w:r>
        <w:rPr>
          <w:rFonts w:ascii="Times New Roman" w:hAnsi="Times New Roman"/>
          <w:color w:val="auto"/>
          <w:sz w:val="24"/>
          <w:szCs w:val="24"/>
        </w:rPr>
        <w:t xml:space="preserve"> </w:t>
      </w:r>
      <w:r w:rsidRPr="004713E5">
        <w:rPr>
          <w:rFonts w:ascii="Times New Roman" w:hAnsi="Times New Roman"/>
          <w:color w:val="auto"/>
          <w:sz w:val="24"/>
          <w:szCs w:val="24"/>
        </w:rPr>
        <w:t xml:space="preserve">Bajo este contexto se han encontrado estudios para la incidencia en lesiones del tobillo, así como </w:t>
      </w:r>
      <w:proofErr w:type="spellStart"/>
      <w:r w:rsidRPr="004713E5">
        <w:rPr>
          <w:rFonts w:ascii="Times New Roman" w:hAnsi="Times New Roman"/>
          <w:color w:val="auto"/>
          <w:sz w:val="24"/>
          <w:szCs w:val="24"/>
        </w:rPr>
        <w:t>Soligard</w:t>
      </w:r>
      <w:proofErr w:type="spellEnd"/>
      <w:r w:rsidRPr="004713E5">
        <w:rPr>
          <w:rFonts w:ascii="Times New Roman" w:hAnsi="Times New Roman"/>
          <w:color w:val="auto"/>
          <w:sz w:val="24"/>
          <w:szCs w:val="24"/>
        </w:rPr>
        <w:t xml:space="preserve"> et al. (2008); </w:t>
      </w:r>
      <w:proofErr w:type="spellStart"/>
      <w:r w:rsidRPr="004713E5">
        <w:rPr>
          <w:rFonts w:ascii="Times New Roman" w:hAnsi="Times New Roman"/>
          <w:color w:val="auto"/>
          <w:sz w:val="24"/>
          <w:szCs w:val="24"/>
        </w:rPr>
        <w:t>Owoeye</w:t>
      </w:r>
      <w:proofErr w:type="spellEnd"/>
      <w:r w:rsidRPr="004713E5">
        <w:rPr>
          <w:rFonts w:ascii="Times New Roman" w:hAnsi="Times New Roman"/>
          <w:color w:val="auto"/>
          <w:sz w:val="24"/>
          <w:szCs w:val="24"/>
        </w:rPr>
        <w:t xml:space="preserve"> et al. (2014)</w:t>
      </w:r>
      <w:r>
        <w:rPr>
          <w:rFonts w:ascii="Times New Roman" w:hAnsi="Times New Roman"/>
          <w:color w:val="auto"/>
          <w:sz w:val="24"/>
          <w:szCs w:val="24"/>
        </w:rPr>
        <w:t xml:space="preserve">, los cuales </w:t>
      </w:r>
      <w:r w:rsidRPr="004713E5">
        <w:rPr>
          <w:rFonts w:ascii="Times New Roman" w:hAnsi="Times New Roman"/>
          <w:color w:val="auto"/>
          <w:sz w:val="24"/>
          <w:szCs w:val="24"/>
        </w:rPr>
        <w:t>abarcan que puede existir un programa neuromuscular mantenido en tiempo y con el calentamiento de los jugadores.</w:t>
      </w:r>
    </w:p>
    <w:p w14:paraId="5E9D95BE" w14:textId="30FBB071" w:rsidR="00131442" w:rsidRDefault="00131442" w:rsidP="00131442">
      <w:pPr>
        <w:pStyle w:val="Contenido"/>
        <w:spacing w:after="240"/>
        <w:jc w:val="both"/>
        <w:rPr>
          <w:rFonts w:ascii="Times New Roman" w:hAnsi="Times New Roman"/>
          <w:color w:val="auto"/>
          <w:sz w:val="24"/>
          <w:szCs w:val="24"/>
        </w:rPr>
      </w:pPr>
      <w:r w:rsidRPr="004713E5">
        <w:rPr>
          <w:rFonts w:ascii="Times New Roman" w:hAnsi="Times New Roman"/>
          <w:color w:val="auto"/>
          <w:sz w:val="24"/>
          <w:szCs w:val="24"/>
        </w:rPr>
        <w:t xml:space="preserve">Al </w:t>
      </w:r>
      <w:proofErr w:type="spellStart"/>
      <w:r w:rsidRPr="004713E5">
        <w:rPr>
          <w:rFonts w:ascii="Times New Roman" w:hAnsi="Times New Roman"/>
          <w:color w:val="auto"/>
          <w:sz w:val="24"/>
          <w:szCs w:val="24"/>
        </w:rPr>
        <w:t>Attar</w:t>
      </w:r>
      <w:proofErr w:type="spellEnd"/>
      <w:r w:rsidRPr="004713E5">
        <w:rPr>
          <w:rFonts w:ascii="Times New Roman" w:hAnsi="Times New Roman"/>
          <w:color w:val="auto"/>
          <w:sz w:val="24"/>
          <w:szCs w:val="24"/>
        </w:rPr>
        <w:t xml:space="preserve"> et al. (2022) especifica que se puede "prevenir" la recurrencia en estas lesiones en la que existe un mecanismo específico de propiocepción en los entrenamientos.</w:t>
      </w:r>
      <w:r>
        <w:rPr>
          <w:rFonts w:ascii="Times New Roman" w:hAnsi="Times New Roman"/>
          <w:color w:val="auto"/>
          <w:sz w:val="24"/>
          <w:szCs w:val="24"/>
        </w:rPr>
        <w:t xml:space="preserve"> </w:t>
      </w:r>
      <w:r w:rsidRPr="004713E5">
        <w:rPr>
          <w:rFonts w:ascii="Times New Roman" w:hAnsi="Times New Roman"/>
          <w:color w:val="auto"/>
          <w:sz w:val="24"/>
          <w:szCs w:val="24"/>
        </w:rPr>
        <w:t>Así mismo (</w:t>
      </w:r>
      <w:proofErr w:type="spellStart"/>
      <w:r w:rsidRPr="004713E5">
        <w:rPr>
          <w:rFonts w:ascii="Times New Roman" w:hAnsi="Times New Roman"/>
          <w:color w:val="auto"/>
          <w:sz w:val="24"/>
          <w:szCs w:val="24"/>
        </w:rPr>
        <w:t>Ekstrand</w:t>
      </w:r>
      <w:proofErr w:type="spellEnd"/>
      <w:r w:rsidRPr="004713E5">
        <w:rPr>
          <w:rFonts w:ascii="Times New Roman" w:hAnsi="Times New Roman"/>
          <w:color w:val="auto"/>
          <w:sz w:val="24"/>
          <w:szCs w:val="24"/>
        </w:rPr>
        <w:t xml:space="preserve"> &amp; </w:t>
      </w:r>
      <w:proofErr w:type="spellStart"/>
      <w:r w:rsidRPr="004713E5">
        <w:rPr>
          <w:rFonts w:ascii="Times New Roman" w:hAnsi="Times New Roman"/>
          <w:color w:val="auto"/>
          <w:sz w:val="24"/>
          <w:szCs w:val="24"/>
        </w:rPr>
        <w:t>Tropp</w:t>
      </w:r>
      <w:proofErr w:type="spellEnd"/>
      <w:r w:rsidRPr="004713E5">
        <w:rPr>
          <w:rFonts w:ascii="Times New Roman" w:hAnsi="Times New Roman"/>
          <w:color w:val="auto"/>
          <w:sz w:val="24"/>
          <w:szCs w:val="24"/>
        </w:rPr>
        <w:t xml:space="preserve">, 1990; </w:t>
      </w:r>
      <w:proofErr w:type="spellStart"/>
      <w:r w:rsidRPr="004713E5">
        <w:rPr>
          <w:rFonts w:ascii="Times New Roman" w:hAnsi="Times New Roman"/>
          <w:color w:val="auto"/>
          <w:sz w:val="24"/>
          <w:szCs w:val="24"/>
        </w:rPr>
        <w:t>Alanazi</w:t>
      </w:r>
      <w:proofErr w:type="spellEnd"/>
      <w:r w:rsidRPr="004713E5">
        <w:rPr>
          <w:rFonts w:ascii="Times New Roman" w:hAnsi="Times New Roman"/>
          <w:color w:val="auto"/>
          <w:sz w:val="24"/>
          <w:szCs w:val="24"/>
        </w:rPr>
        <w:t xml:space="preserve">, 2025) los autores dicen que debe haber un programa de rehabilitación secundaria donde se combine la rehabilitación y criterios funcionales del retorno, así que también pueden ser utilizados soportes externos en los jugadores en riesgo (Bourdon et al., 2017; </w:t>
      </w:r>
      <w:proofErr w:type="spellStart"/>
      <w:r w:rsidRPr="004713E5">
        <w:rPr>
          <w:rFonts w:ascii="Times New Roman" w:hAnsi="Times New Roman"/>
          <w:color w:val="auto"/>
          <w:sz w:val="24"/>
          <w:szCs w:val="24"/>
        </w:rPr>
        <w:t>Gabbett</w:t>
      </w:r>
      <w:proofErr w:type="spellEnd"/>
      <w:r w:rsidRPr="004713E5">
        <w:rPr>
          <w:rFonts w:ascii="Times New Roman" w:hAnsi="Times New Roman"/>
          <w:color w:val="auto"/>
          <w:sz w:val="24"/>
          <w:szCs w:val="24"/>
        </w:rPr>
        <w:t xml:space="preserve">, 2017; </w:t>
      </w:r>
      <w:proofErr w:type="spellStart"/>
      <w:r w:rsidRPr="004713E5">
        <w:rPr>
          <w:rFonts w:ascii="Times New Roman" w:hAnsi="Times New Roman"/>
          <w:color w:val="auto"/>
          <w:sz w:val="24"/>
          <w:szCs w:val="24"/>
        </w:rPr>
        <w:t>Windt</w:t>
      </w:r>
      <w:proofErr w:type="spellEnd"/>
      <w:r w:rsidRPr="004713E5">
        <w:rPr>
          <w:rFonts w:ascii="Times New Roman" w:hAnsi="Times New Roman"/>
          <w:color w:val="auto"/>
          <w:sz w:val="24"/>
          <w:szCs w:val="24"/>
        </w:rPr>
        <w:t xml:space="preserve"> </w:t>
      </w:r>
      <w:r w:rsidR="0039112D">
        <w:rPr>
          <w:rFonts w:ascii="Times New Roman" w:hAnsi="Times New Roman"/>
          <w:color w:val="auto"/>
          <w:sz w:val="24"/>
          <w:szCs w:val="24"/>
        </w:rPr>
        <w:t>t</w:t>
      </w:r>
      <w:r w:rsidRPr="004713E5">
        <w:rPr>
          <w:rFonts w:ascii="Times New Roman" w:hAnsi="Times New Roman"/>
          <w:color w:val="auto"/>
          <w:sz w:val="24"/>
          <w:szCs w:val="24"/>
        </w:rPr>
        <w:t xml:space="preserve"> </w:t>
      </w:r>
      <w:proofErr w:type="spellStart"/>
      <w:r w:rsidRPr="004713E5">
        <w:rPr>
          <w:rFonts w:ascii="Times New Roman" w:hAnsi="Times New Roman"/>
          <w:color w:val="auto"/>
          <w:sz w:val="24"/>
          <w:szCs w:val="24"/>
        </w:rPr>
        <w:t>Gabbett</w:t>
      </w:r>
      <w:proofErr w:type="spellEnd"/>
      <w:r w:rsidRPr="004713E5">
        <w:rPr>
          <w:rFonts w:ascii="Times New Roman" w:hAnsi="Times New Roman"/>
          <w:color w:val="auto"/>
          <w:sz w:val="24"/>
          <w:szCs w:val="24"/>
        </w:rPr>
        <w:t>, 2017); de otro lado, Fuller et al. (2006) precisa que debe existir un registro estándar de lesiones de tobillo en jugadores de futbol, donde exista un conteo real y registre el impacto real de este.</w:t>
      </w:r>
    </w:p>
    <w:p w14:paraId="0B2555EC" w14:textId="4D550D88" w:rsidR="00131442" w:rsidRDefault="00131442" w:rsidP="00131442">
      <w:pPr>
        <w:pStyle w:val="Contenido"/>
        <w:jc w:val="center"/>
        <w:rPr>
          <w:rFonts w:ascii="Times New Roman" w:hAnsi="Times New Roman"/>
          <w:b/>
          <w:bCs/>
          <w:color w:val="auto"/>
          <w:sz w:val="24"/>
          <w:szCs w:val="24"/>
        </w:rPr>
      </w:pPr>
      <w:r w:rsidRPr="00131442">
        <w:rPr>
          <w:rFonts w:ascii="Times New Roman" w:hAnsi="Times New Roman"/>
          <w:b/>
          <w:bCs/>
          <w:color w:val="auto"/>
          <w:sz w:val="24"/>
          <w:szCs w:val="24"/>
        </w:rPr>
        <w:t>Conclusiones</w:t>
      </w:r>
    </w:p>
    <w:p w14:paraId="76ADE83A" w14:textId="77777777" w:rsidR="00452897" w:rsidRDefault="004713E5" w:rsidP="00131442">
      <w:pPr>
        <w:pStyle w:val="Contenido"/>
        <w:jc w:val="both"/>
        <w:rPr>
          <w:rFonts w:ascii="Times New Roman" w:hAnsi="Times New Roman"/>
          <w:color w:val="auto"/>
          <w:sz w:val="24"/>
          <w:szCs w:val="24"/>
        </w:rPr>
      </w:pPr>
      <w:r w:rsidRPr="004713E5">
        <w:rPr>
          <w:rFonts w:ascii="Times New Roman" w:hAnsi="Times New Roman"/>
          <w:color w:val="auto"/>
          <w:sz w:val="24"/>
          <w:szCs w:val="24"/>
        </w:rPr>
        <w:t xml:space="preserve">Esta revisión sistemática pone de manifiesto que las lesiones del tobillo son más frecuentes o predominan en el esguince lateral, que hace del tobillo un importante foco de riesgo en los jugadores de los clubes profesionales de futbol, presentando una inestabilidad crónica y un reto clínico en la fisioterapia deportiva. Si </w:t>
      </w:r>
      <w:r w:rsidRPr="004713E5">
        <w:rPr>
          <w:rFonts w:ascii="Times New Roman" w:hAnsi="Times New Roman"/>
          <w:color w:val="auto"/>
          <w:sz w:val="24"/>
          <w:szCs w:val="24"/>
        </w:rPr>
        <w:t>bien existen programas preventivos que se aplican en la mayoría de los clubes de futbol, estos no garantizan la reducción del riesgo, pues deberían centrarse en una correcta planificación, y especialmente bien estructurada, prevaleciendo una adecuada progresión de las cargas, una buena integración al microciclo de entrenamiento y un adecuado sistema de registro de seguimiento en el riesgo de lesiones de tobillo.</w:t>
      </w:r>
      <w:r>
        <w:rPr>
          <w:rFonts w:ascii="Times New Roman" w:hAnsi="Times New Roman"/>
          <w:color w:val="auto"/>
          <w:sz w:val="24"/>
          <w:szCs w:val="24"/>
        </w:rPr>
        <w:t xml:space="preserve"> </w:t>
      </w:r>
    </w:p>
    <w:p w14:paraId="50DEB48B" w14:textId="77777777" w:rsidR="00452897" w:rsidRDefault="00452897" w:rsidP="00131442">
      <w:pPr>
        <w:pStyle w:val="Contenido"/>
        <w:jc w:val="both"/>
        <w:rPr>
          <w:rFonts w:ascii="Times New Roman" w:hAnsi="Times New Roman"/>
          <w:color w:val="auto"/>
          <w:sz w:val="24"/>
          <w:szCs w:val="24"/>
        </w:rPr>
      </w:pPr>
    </w:p>
    <w:p w14:paraId="2A54388B" w14:textId="08B2DD41" w:rsidR="004713E5" w:rsidRDefault="004713E5" w:rsidP="00131442">
      <w:pPr>
        <w:pStyle w:val="Contenido"/>
        <w:jc w:val="both"/>
        <w:rPr>
          <w:rFonts w:ascii="Times New Roman" w:hAnsi="Times New Roman"/>
          <w:color w:val="auto"/>
          <w:sz w:val="24"/>
          <w:szCs w:val="24"/>
        </w:rPr>
      </w:pPr>
      <w:r w:rsidRPr="004713E5">
        <w:rPr>
          <w:rFonts w:ascii="Times New Roman" w:hAnsi="Times New Roman"/>
          <w:color w:val="auto"/>
          <w:sz w:val="24"/>
          <w:szCs w:val="24"/>
        </w:rPr>
        <w:t>Se registró la existencia de un patrón de riesgo en estrategias de prevención discontinua con escasas progresiones lógicas y descuadradas en los procesos del entrenamiento por la necesidad de actuar en los registros de la exposición y la recurrencia de las lesiones, para comparar esos resultados y tomar las medidas de prevención, centradas en los modelos de planificación a partir de la frecuencia semanal basal, las progresiones controladas, la adherencia del plantel y la integración de microciclos de entreno bien estructurados.</w:t>
      </w:r>
      <w:r>
        <w:rPr>
          <w:rFonts w:ascii="Times New Roman" w:hAnsi="Times New Roman"/>
          <w:color w:val="auto"/>
          <w:sz w:val="24"/>
          <w:szCs w:val="24"/>
        </w:rPr>
        <w:t xml:space="preserve"> </w:t>
      </w:r>
      <w:r w:rsidRPr="004713E5">
        <w:rPr>
          <w:rFonts w:ascii="Times New Roman" w:hAnsi="Times New Roman"/>
          <w:color w:val="auto"/>
          <w:sz w:val="24"/>
          <w:szCs w:val="24"/>
        </w:rPr>
        <w:t>Se abre una línea de investigación muy importante en las dosificaciones y los periodos críticos de intervención que permitan a los clubes de futbol planificar buenos sistemas de seguimiento que permitan ajustes dinámicos en los procesos de prevención, teniendo en cuenta las características individuales de los jugadores de futbol profesional</w:t>
      </w:r>
      <w:r>
        <w:rPr>
          <w:rFonts w:ascii="Times New Roman" w:hAnsi="Times New Roman"/>
          <w:color w:val="auto"/>
          <w:sz w:val="24"/>
          <w:szCs w:val="24"/>
        </w:rPr>
        <w:t>.</w:t>
      </w:r>
    </w:p>
    <w:p w14:paraId="7414CF08" w14:textId="77777777" w:rsidR="00131442" w:rsidRPr="00131442" w:rsidRDefault="00131442" w:rsidP="00131442">
      <w:pPr>
        <w:pStyle w:val="Contenido"/>
        <w:jc w:val="both"/>
        <w:rPr>
          <w:rFonts w:ascii="Times New Roman" w:hAnsi="Times New Roman"/>
          <w:b/>
          <w:bCs/>
          <w:color w:val="auto"/>
          <w:sz w:val="24"/>
          <w:szCs w:val="24"/>
        </w:rPr>
      </w:pPr>
    </w:p>
    <w:bookmarkEnd w:id="21" w:displacedByCustomXml="next"/>
    <w:bookmarkStart w:id="22" w:name="OLE_LINK159" w:displacedByCustomXml="next"/>
    <w:bookmarkStart w:id="23" w:name="OLE_LINK146" w:displacedByCustomXml="next"/>
    <w:sdt>
      <w:sdtPr>
        <w:rPr>
          <w:rFonts w:ascii="Times New Roman" w:eastAsia="SimSun" w:hAnsi="Times New Roman" w:cs="Times New Roman"/>
          <w:color w:val="auto"/>
          <w:sz w:val="22"/>
          <w:szCs w:val="22"/>
        </w:rPr>
        <w:id w:val="1048268734"/>
        <w:docPartObj>
          <w:docPartGallery w:val="Bibliographies"/>
          <w:docPartUnique/>
        </w:docPartObj>
      </w:sdtPr>
      <w:sdtEndPr>
        <w:rPr>
          <w:rFonts w:eastAsiaTheme="majorEastAsia"/>
          <w:b/>
          <w:bCs/>
          <w:color w:val="000000" w:themeColor="text1"/>
          <w:sz w:val="24"/>
          <w:szCs w:val="24"/>
        </w:rPr>
      </w:sdtEndPr>
      <w:sdtContent>
        <w:p w14:paraId="721C3D38" w14:textId="124FF777" w:rsidR="00861F39" w:rsidRDefault="00861F39" w:rsidP="00131442">
          <w:pPr>
            <w:pStyle w:val="Ttulo1"/>
            <w:spacing w:before="0" w:after="0"/>
            <w:jc w:val="center"/>
            <w:rPr>
              <w:rFonts w:ascii="Times New Roman" w:hAnsi="Times New Roman" w:cs="Times New Roman"/>
              <w:b/>
              <w:bCs/>
              <w:color w:val="000000" w:themeColor="text1"/>
              <w:sz w:val="24"/>
              <w:szCs w:val="24"/>
            </w:rPr>
          </w:pPr>
          <w:r w:rsidRPr="00ED0F75">
            <w:rPr>
              <w:rFonts w:ascii="Times New Roman" w:hAnsi="Times New Roman" w:cs="Times New Roman"/>
              <w:b/>
              <w:bCs/>
              <w:color w:val="000000" w:themeColor="text1"/>
              <w:sz w:val="24"/>
              <w:szCs w:val="24"/>
            </w:rPr>
            <w:t>Bibliografía</w:t>
          </w:r>
        </w:p>
      </w:sdtContent>
    </w:sdt>
    <w:p w14:paraId="0DEDB0DE" w14:textId="2DC02697" w:rsidR="00131442" w:rsidRDefault="00131442" w:rsidP="00131442">
      <w:pPr>
        <w:pStyle w:val="Contenido"/>
        <w:spacing w:line="240" w:lineRule="auto"/>
        <w:ind w:left="227" w:hanging="227"/>
        <w:jc w:val="both"/>
        <w:rPr>
          <w:rFonts w:ascii="Times New Roman" w:hAnsi="Times New Roman"/>
          <w:color w:val="auto"/>
          <w:sz w:val="24"/>
          <w:szCs w:val="24"/>
        </w:rPr>
      </w:pPr>
      <w:r w:rsidRPr="00131442">
        <w:rPr>
          <w:rFonts w:ascii="Times New Roman" w:hAnsi="Times New Roman"/>
          <w:color w:val="auto"/>
          <w:sz w:val="24"/>
          <w:szCs w:val="24"/>
        </w:rPr>
        <w:t xml:space="preserve">Al </w:t>
      </w:r>
      <w:proofErr w:type="spellStart"/>
      <w:r w:rsidRPr="00131442">
        <w:rPr>
          <w:rFonts w:ascii="Times New Roman" w:hAnsi="Times New Roman"/>
          <w:color w:val="auto"/>
          <w:sz w:val="24"/>
          <w:szCs w:val="24"/>
        </w:rPr>
        <w:t>Attar</w:t>
      </w:r>
      <w:proofErr w:type="spellEnd"/>
      <w:r w:rsidRPr="00131442">
        <w:rPr>
          <w:rFonts w:ascii="Times New Roman" w:hAnsi="Times New Roman"/>
          <w:color w:val="auto"/>
          <w:sz w:val="24"/>
          <w:szCs w:val="24"/>
        </w:rPr>
        <w:t xml:space="preserve">, W. S., &amp; </w:t>
      </w:r>
      <w:proofErr w:type="spellStart"/>
      <w:r w:rsidRPr="00131442">
        <w:rPr>
          <w:rFonts w:ascii="Times New Roman" w:hAnsi="Times New Roman"/>
          <w:color w:val="auto"/>
          <w:sz w:val="24"/>
          <w:szCs w:val="24"/>
        </w:rPr>
        <w:t>Husain</w:t>
      </w:r>
      <w:proofErr w:type="spellEnd"/>
      <w:r w:rsidRPr="00131442">
        <w:rPr>
          <w:rFonts w:ascii="Times New Roman" w:hAnsi="Times New Roman"/>
          <w:color w:val="auto"/>
          <w:sz w:val="24"/>
          <w:szCs w:val="24"/>
        </w:rPr>
        <w:t xml:space="preserve">, </w:t>
      </w:r>
      <w:r w:rsidR="00F4680F" w:rsidRPr="00131442">
        <w:rPr>
          <w:rFonts w:ascii="Times New Roman" w:hAnsi="Times New Roman"/>
          <w:color w:val="auto"/>
          <w:sz w:val="24"/>
          <w:szCs w:val="24"/>
        </w:rPr>
        <w:t>M. (</w:t>
      </w:r>
      <w:r w:rsidRPr="00131442">
        <w:rPr>
          <w:rFonts w:ascii="Times New Roman" w:hAnsi="Times New Roman"/>
          <w:color w:val="auto"/>
          <w:sz w:val="24"/>
          <w:szCs w:val="24"/>
        </w:rPr>
        <w:t xml:space="preserve">2023). Efectividad de los programas de prevención de lesiones con ejercicios de fortalecimiento de los músculos centrales para reducir la incidencia de lesiones de isquiotibiales entre jugadores de fútbol: Una revisión sistemática y un metaanálisis. </w:t>
      </w:r>
      <w:proofErr w:type="spellStart"/>
      <w:r w:rsidRPr="00131442">
        <w:rPr>
          <w:rFonts w:ascii="Times New Roman" w:hAnsi="Times New Roman"/>
          <w:color w:val="auto"/>
          <w:sz w:val="24"/>
          <w:szCs w:val="24"/>
        </w:rPr>
        <w:t>Sports</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Health</w:t>
      </w:r>
      <w:proofErr w:type="spellEnd"/>
      <w:r w:rsidRPr="00131442">
        <w:rPr>
          <w:rFonts w:ascii="Times New Roman" w:hAnsi="Times New Roman"/>
          <w:color w:val="auto"/>
          <w:sz w:val="24"/>
          <w:szCs w:val="24"/>
        </w:rPr>
        <w:t xml:space="preserve">: A </w:t>
      </w:r>
      <w:proofErr w:type="spellStart"/>
      <w:r w:rsidRPr="00131442">
        <w:rPr>
          <w:rFonts w:ascii="Times New Roman" w:hAnsi="Times New Roman"/>
          <w:color w:val="auto"/>
          <w:sz w:val="24"/>
          <w:szCs w:val="24"/>
        </w:rPr>
        <w:t>Multidisciplinary</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Approach</w:t>
      </w:r>
      <w:proofErr w:type="spellEnd"/>
      <w:r w:rsidRPr="00131442">
        <w:rPr>
          <w:rFonts w:ascii="Times New Roman" w:hAnsi="Times New Roman"/>
          <w:color w:val="auto"/>
          <w:sz w:val="24"/>
          <w:szCs w:val="24"/>
        </w:rPr>
        <w:t>, 15(6)</w:t>
      </w:r>
      <w:r w:rsidR="00F4680F">
        <w:rPr>
          <w:rFonts w:ascii="Times New Roman" w:hAnsi="Times New Roman"/>
          <w:color w:val="auto"/>
          <w:sz w:val="24"/>
          <w:szCs w:val="24"/>
        </w:rPr>
        <w:t>.</w:t>
      </w:r>
      <w:r w:rsidR="00F4680F" w:rsidRPr="00F4680F">
        <w:t xml:space="preserve"> </w:t>
      </w:r>
      <w:hyperlink r:id="rId15" w:history="1">
        <w:r w:rsidR="00F4680F" w:rsidRPr="00C862E9">
          <w:rPr>
            <w:rStyle w:val="Hipervnculo"/>
            <w:rFonts w:ascii="Times New Roman" w:hAnsi="Times New Roman"/>
            <w:sz w:val="24"/>
            <w:szCs w:val="24"/>
          </w:rPr>
          <w:t>https://pubmed.ncbi.nlm.nih.gov/37139743/</w:t>
        </w:r>
      </w:hyperlink>
      <w:r w:rsidR="00F4680F">
        <w:rPr>
          <w:rFonts w:ascii="Times New Roman" w:hAnsi="Times New Roman"/>
          <w:color w:val="auto"/>
          <w:sz w:val="24"/>
          <w:szCs w:val="24"/>
        </w:rPr>
        <w:t xml:space="preserve"> </w:t>
      </w:r>
    </w:p>
    <w:p w14:paraId="6BC010B1" w14:textId="46A98797" w:rsidR="00131442" w:rsidRPr="00131442" w:rsidRDefault="00131442" w:rsidP="00131442">
      <w:pPr>
        <w:pStyle w:val="Contenido"/>
        <w:spacing w:line="240" w:lineRule="auto"/>
        <w:ind w:left="227" w:hanging="227"/>
        <w:jc w:val="both"/>
        <w:rPr>
          <w:rFonts w:ascii="Times New Roman" w:hAnsi="Times New Roman"/>
          <w:color w:val="auto"/>
          <w:sz w:val="24"/>
          <w:szCs w:val="24"/>
        </w:rPr>
      </w:pPr>
      <w:proofErr w:type="spellStart"/>
      <w:r w:rsidRPr="00131442">
        <w:rPr>
          <w:rFonts w:ascii="Times New Roman" w:hAnsi="Times New Roman"/>
          <w:color w:val="auto"/>
          <w:sz w:val="24"/>
          <w:szCs w:val="24"/>
        </w:rPr>
        <w:t>Alanazi</w:t>
      </w:r>
      <w:proofErr w:type="spellEnd"/>
      <w:r w:rsidRPr="00131442">
        <w:rPr>
          <w:rFonts w:ascii="Times New Roman" w:hAnsi="Times New Roman"/>
          <w:color w:val="auto"/>
          <w:sz w:val="24"/>
          <w:szCs w:val="24"/>
        </w:rPr>
        <w:t xml:space="preserve">, A. (2025). Predictores de la inestabilidad crónica del tobillo en futbolistas. medicina (Kaunas), 61(4), 555. </w:t>
      </w:r>
      <w:hyperlink r:id="rId16" w:history="1">
        <w:r w:rsidR="00F4680F" w:rsidRPr="00C862E9">
          <w:rPr>
            <w:rStyle w:val="Hipervnculo"/>
            <w:rFonts w:ascii="Times New Roman" w:hAnsi="Times New Roman"/>
            <w:sz w:val="24"/>
            <w:szCs w:val="24"/>
          </w:rPr>
          <w:t>https://www.mdpi.com/1648-9144/61/4/555</w:t>
        </w:r>
      </w:hyperlink>
      <w:r w:rsidR="00F4680F">
        <w:rPr>
          <w:rFonts w:ascii="Times New Roman" w:hAnsi="Times New Roman"/>
          <w:color w:val="auto"/>
          <w:sz w:val="24"/>
          <w:szCs w:val="24"/>
        </w:rPr>
        <w:t xml:space="preserve"> </w:t>
      </w:r>
    </w:p>
    <w:p w14:paraId="424D4D49" w14:textId="39745CD1" w:rsidR="00131442" w:rsidRPr="00131442" w:rsidRDefault="00131442" w:rsidP="00131442">
      <w:pPr>
        <w:pStyle w:val="Contenido"/>
        <w:spacing w:line="240" w:lineRule="auto"/>
        <w:ind w:left="227" w:hanging="227"/>
        <w:jc w:val="both"/>
        <w:rPr>
          <w:rFonts w:ascii="Times New Roman" w:hAnsi="Times New Roman"/>
          <w:color w:val="auto"/>
          <w:sz w:val="24"/>
          <w:szCs w:val="24"/>
        </w:rPr>
      </w:pPr>
      <w:proofErr w:type="spellStart"/>
      <w:r w:rsidRPr="00131442">
        <w:rPr>
          <w:rFonts w:ascii="Times New Roman" w:hAnsi="Times New Roman"/>
          <w:color w:val="auto"/>
          <w:sz w:val="24"/>
          <w:szCs w:val="24"/>
        </w:rPr>
        <w:t>Arnason</w:t>
      </w:r>
      <w:proofErr w:type="spellEnd"/>
      <w:r w:rsidRPr="00131442">
        <w:rPr>
          <w:rFonts w:ascii="Times New Roman" w:hAnsi="Times New Roman"/>
          <w:color w:val="auto"/>
          <w:sz w:val="24"/>
          <w:szCs w:val="24"/>
        </w:rPr>
        <w:t xml:space="preserve">, A., </w:t>
      </w:r>
      <w:proofErr w:type="spellStart"/>
      <w:r w:rsidRPr="00131442">
        <w:rPr>
          <w:rFonts w:ascii="Times New Roman" w:hAnsi="Times New Roman"/>
          <w:color w:val="auto"/>
          <w:sz w:val="24"/>
          <w:szCs w:val="24"/>
        </w:rPr>
        <w:t>Sigurdsson</w:t>
      </w:r>
      <w:proofErr w:type="spellEnd"/>
      <w:r w:rsidRPr="00131442">
        <w:rPr>
          <w:rFonts w:ascii="Times New Roman" w:hAnsi="Times New Roman"/>
          <w:color w:val="auto"/>
          <w:sz w:val="24"/>
          <w:szCs w:val="24"/>
        </w:rPr>
        <w:t xml:space="preserve">, S. B., &amp; Bahr, R. (2004). </w:t>
      </w:r>
      <w:proofErr w:type="spellStart"/>
      <w:r w:rsidRPr="00131442">
        <w:rPr>
          <w:rFonts w:ascii="Times New Roman" w:hAnsi="Times New Roman"/>
          <w:color w:val="auto"/>
          <w:sz w:val="24"/>
          <w:szCs w:val="24"/>
        </w:rPr>
        <w:t>Risk</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factors</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for</w:t>
      </w:r>
      <w:proofErr w:type="spellEnd"/>
      <w:r w:rsidRPr="00131442">
        <w:rPr>
          <w:rFonts w:ascii="Times New Roman" w:hAnsi="Times New Roman"/>
          <w:color w:val="auto"/>
          <w:sz w:val="24"/>
          <w:szCs w:val="24"/>
        </w:rPr>
        <w:t xml:space="preserve"> injuries in </w:t>
      </w:r>
      <w:proofErr w:type="spellStart"/>
      <w:r w:rsidRPr="00131442">
        <w:rPr>
          <w:rFonts w:ascii="Times New Roman" w:hAnsi="Times New Roman"/>
          <w:color w:val="auto"/>
          <w:sz w:val="24"/>
          <w:szCs w:val="24"/>
        </w:rPr>
        <w:t>football</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The</w:t>
      </w:r>
      <w:proofErr w:type="spellEnd"/>
      <w:r w:rsidRPr="00131442">
        <w:rPr>
          <w:rFonts w:ascii="Times New Roman" w:hAnsi="Times New Roman"/>
          <w:color w:val="auto"/>
          <w:sz w:val="24"/>
          <w:szCs w:val="24"/>
        </w:rPr>
        <w:t xml:space="preserve"> American </w:t>
      </w:r>
      <w:proofErr w:type="spellStart"/>
      <w:r w:rsidRPr="00131442">
        <w:rPr>
          <w:rFonts w:ascii="Times New Roman" w:hAnsi="Times New Roman"/>
          <w:color w:val="auto"/>
          <w:sz w:val="24"/>
          <w:szCs w:val="24"/>
        </w:rPr>
        <w:t>Journal</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of</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Sports</w:t>
      </w:r>
      <w:proofErr w:type="spellEnd"/>
      <w:r w:rsidRPr="00131442">
        <w:rPr>
          <w:rFonts w:ascii="Times New Roman" w:hAnsi="Times New Roman"/>
          <w:color w:val="auto"/>
          <w:sz w:val="24"/>
          <w:szCs w:val="24"/>
        </w:rPr>
        <w:t xml:space="preserve"> Medicine, 32(1), 5S-16S. </w:t>
      </w:r>
      <w:hyperlink r:id="rId17" w:history="1">
        <w:r w:rsidR="00F4680F" w:rsidRPr="00C862E9">
          <w:rPr>
            <w:rStyle w:val="Hipervnculo"/>
            <w:rFonts w:ascii="Times New Roman" w:hAnsi="Times New Roman"/>
            <w:sz w:val="24"/>
            <w:szCs w:val="24"/>
          </w:rPr>
          <w:t>https://journals.sagepub.com/doi/10.1177/0363546503258912</w:t>
        </w:r>
      </w:hyperlink>
      <w:r w:rsidR="00F4680F">
        <w:rPr>
          <w:rFonts w:ascii="Times New Roman" w:hAnsi="Times New Roman"/>
          <w:color w:val="auto"/>
          <w:sz w:val="24"/>
          <w:szCs w:val="24"/>
        </w:rPr>
        <w:t xml:space="preserve"> </w:t>
      </w:r>
    </w:p>
    <w:p w14:paraId="2A9AD472" w14:textId="77BCD945" w:rsidR="00131442" w:rsidRPr="00131442" w:rsidRDefault="00131442" w:rsidP="00131442">
      <w:pPr>
        <w:pStyle w:val="Contenido"/>
        <w:spacing w:line="240" w:lineRule="auto"/>
        <w:ind w:left="227" w:hanging="227"/>
        <w:jc w:val="both"/>
        <w:rPr>
          <w:rFonts w:ascii="Times New Roman" w:hAnsi="Times New Roman"/>
          <w:color w:val="auto"/>
          <w:sz w:val="24"/>
          <w:szCs w:val="24"/>
        </w:rPr>
      </w:pPr>
      <w:proofErr w:type="spellStart"/>
      <w:r w:rsidRPr="00131442">
        <w:rPr>
          <w:rFonts w:ascii="Times New Roman" w:hAnsi="Times New Roman"/>
          <w:color w:val="auto"/>
          <w:sz w:val="24"/>
          <w:szCs w:val="24"/>
        </w:rPr>
        <w:t>Ascheris</w:t>
      </w:r>
      <w:proofErr w:type="spellEnd"/>
      <w:r w:rsidRPr="00131442">
        <w:rPr>
          <w:rFonts w:ascii="Times New Roman" w:hAnsi="Times New Roman"/>
          <w:color w:val="auto"/>
          <w:sz w:val="24"/>
          <w:szCs w:val="24"/>
        </w:rPr>
        <w:t xml:space="preserve"> M., Matamala, G., Sepúlveda, X., Silva, F., &amp; Bobadilla, M. (2023). Efectividad de los tratamientos para esguince de tobillo en deportistas: una revisión sistemática. Archivos de la sociedad Chilena de Medicina del Deporte, 68(1), 50-7. </w:t>
      </w:r>
      <w:proofErr w:type="spellStart"/>
      <w:r w:rsidRPr="00131442">
        <w:rPr>
          <w:rFonts w:ascii="Times New Roman" w:hAnsi="Times New Roman"/>
          <w:color w:val="auto"/>
          <w:sz w:val="24"/>
          <w:szCs w:val="24"/>
        </w:rPr>
        <w:t>Available</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from</w:t>
      </w:r>
      <w:proofErr w:type="spellEnd"/>
      <w:r w:rsidRPr="00131442">
        <w:rPr>
          <w:rFonts w:ascii="Times New Roman" w:hAnsi="Times New Roman"/>
          <w:color w:val="auto"/>
          <w:sz w:val="24"/>
          <w:szCs w:val="24"/>
        </w:rPr>
        <w:t xml:space="preserve">: </w:t>
      </w:r>
      <w:hyperlink r:id="rId18" w:history="1">
        <w:r w:rsidR="00F4680F" w:rsidRPr="00C862E9">
          <w:rPr>
            <w:rStyle w:val="Hipervnculo"/>
            <w:rFonts w:ascii="Times New Roman" w:hAnsi="Times New Roman"/>
            <w:sz w:val="24"/>
            <w:szCs w:val="24"/>
          </w:rPr>
          <w:t>https://revistasochmedep.cl/index.php/Revista/article/view/60</w:t>
        </w:r>
      </w:hyperlink>
      <w:r w:rsidR="00F4680F">
        <w:rPr>
          <w:rFonts w:ascii="Times New Roman" w:hAnsi="Times New Roman"/>
          <w:color w:val="auto"/>
          <w:sz w:val="24"/>
          <w:szCs w:val="24"/>
        </w:rPr>
        <w:t xml:space="preserve"> </w:t>
      </w:r>
    </w:p>
    <w:p w14:paraId="10D4D49C" w14:textId="7010164D" w:rsidR="00131442" w:rsidRPr="00131442" w:rsidRDefault="00131442" w:rsidP="00131442">
      <w:pPr>
        <w:pStyle w:val="Contenido"/>
        <w:spacing w:line="240" w:lineRule="auto"/>
        <w:ind w:left="227" w:hanging="227"/>
        <w:jc w:val="both"/>
        <w:rPr>
          <w:rFonts w:ascii="Times New Roman" w:hAnsi="Times New Roman"/>
          <w:color w:val="auto"/>
          <w:sz w:val="24"/>
          <w:szCs w:val="24"/>
        </w:rPr>
      </w:pPr>
      <w:r w:rsidRPr="00131442">
        <w:rPr>
          <w:rFonts w:ascii="Times New Roman" w:hAnsi="Times New Roman"/>
          <w:color w:val="auto"/>
          <w:sz w:val="24"/>
          <w:szCs w:val="24"/>
        </w:rPr>
        <w:t xml:space="preserve">Bourdon, P., </w:t>
      </w:r>
      <w:proofErr w:type="spellStart"/>
      <w:r w:rsidRPr="00131442">
        <w:rPr>
          <w:rFonts w:ascii="Times New Roman" w:hAnsi="Times New Roman"/>
          <w:color w:val="auto"/>
          <w:sz w:val="24"/>
          <w:szCs w:val="24"/>
        </w:rPr>
        <w:t>Cardinale</w:t>
      </w:r>
      <w:proofErr w:type="spellEnd"/>
      <w:r w:rsidRPr="00131442">
        <w:rPr>
          <w:rFonts w:ascii="Times New Roman" w:hAnsi="Times New Roman"/>
          <w:color w:val="auto"/>
          <w:sz w:val="24"/>
          <w:szCs w:val="24"/>
        </w:rPr>
        <w:t xml:space="preserve">, M., Murray, A., </w:t>
      </w:r>
      <w:proofErr w:type="spellStart"/>
      <w:r w:rsidRPr="00131442">
        <w:rPr>
          <w:rFonts w:ascii="Times New Roman" w:hAnsi="Times New Roman"/>
          <w:color w:val="auto"/>
          <w:sz w:val="24"/>
          <w:szCs w:val="24"/>
        </w:rPr>
        <w:t>Gastin</w:t>
      </w:r>
      <w:proofErr w:type="spellEnd"/>
      <w:r w:rsidRPr="00131442">
        <w:rPr>
          <w:rFonts w:ascii="Times New Roman" w:hAnsi="Times New Roman"/>
          <w:color w:val="auto"/>
          <w:sz w:val="24"/>
          <w:szCs w:val="24"/>
        </w:rPr>
        <w:t xml:space="preserve">, P., </w:t>
      </w:r>
      <w:proofErr w:type="spellStart"/>
      <w:r w:rsidRPr="00131442">
        <w:rPr>
          <w:rFonts w:ascii="Times New Roman" w:hAnsi="Times New Roman"/>
          <w:color w:val="auto"/>
          <w:sz w:val="24"/>
          <w:szCs w:val="24"/>
        </w:rPr>
        <w:t>Kellmann</w:t>
      </w:r>
      <w:proofErr w:type="spellEnd"/>
      <w:r w:rsidRPr="00131442">
        <w:rPr>
          <w:rFonts w:ascii="Times New Roman" w:hAnsi="Times New Roman"/>
          <w:color w:val="auto"/>
          <w:sz w:val="24"/>
          <w:szCs w:val="24"/>
        </w:rPr>
        <w:t xml:space="preserve">, M., </w:t>
      </w:r>
      <w:proofErr w:type="spellStart"/>
      <w:r w:rsidRPr="00131442">
        <w:rPr>
          <w:rFonts w:ascii="Times New Roman" w:hAnsi="Times New Roman"/>
          <w:color w:val="auto"/>
          <w:sz w:val="24"/>
          <w:szCs w:val="24"/>
        </w:rPr>
        <w:t>Varley</w:t>
      </w:r>
      <w:proofErr w:type="spellEnd"/>
      <w:r w:rsidRPr="00131442">
        <w:rPr>
          <w:rFonts w:ascii="Times New Roman" w:hAnsi="Times New Roman"/>
          <w:color w:val="auto"/>
          <w:sz w:val="24"/>
          <w:szCs w:val="24"/>
        </w:rPr>
        <w:t xml:space="preserve">, M. C., (2017). Monitoreo de las cargas de entrenamiento de los atletas: Declaración de consenso. Human </w:t>
      </w:r>
      <w:proofErr w:type="spellStart"/>
      <w:r w:rsidRPr="00131442">
        <w:rPr>
          <w:rFonts w:ascii="Times New Roman" w:hAnsi="Times New Roman"/>
          <w:color w:val="auto"/>
          <w:sz w:val="24"/>
          <w:szCs w:val="24"/>
        </w:rPr>
        <w:t>Kitetics</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Journals</w:t>
      </w:r>
      <w:proofErr w:type="spellEnd"/>
      <w:r w:rsidRPr="00131442">
        <w:rPr>
          <w:rFonts w:ascii="Times New Roman" w:hAnsi="Times New Roman"/>
          <w:color w:val="auto"/>
          <w:sz w:val="24"/>
          <w:szCs w:val="24"/>
        </w:rPr>
        <w:t>, 12(s2), S2-161-S2-170</w:t>
      </w:r>
      <w:r w:rsidR="00F4680F">
        <w:rPr>
          <w:rFonts w:ascii="Times New Roman" w:hAnsi="Times New Roman"/>
          <w:color w:val="auto"/>
          <w:sz w:val="24"/>
          <w:szCs w:val="24"/>
        </w:rPr>
        <w:t xml:space="preserve"> </w:t>
      </w:r>
      <w:hyperlink r:id="rId19" w:history="1">
        <w:r w:rsidR="00F4680F" w:rsidRPr="00C862E9">
          <w:rPr>
            <w:rStyle w:val="Hipervnculo"/>
            <w:rFonts w:ascii="Times New Roman" w:hAnsi="Times New Roman"/>
            <w:sz w:val="24"/>
            <w:szCs w:val="24"/>
          </w:rPr>
          <w:t>https://doi.org/10.1123/IJSPP.2017-0208</w:t>
        </w:r>
      </w:hyperlink>
      <w:r w:rsidR="00F4680F">
        <w:rPr>
          <w:rFonts w:ascii="Times New Roman" w:hAnsi="Times New Roman"/>
          <w:color w:val="auto"/>
          <w:sz w:val="24"/>
          <w:szCs w:val="24"/>
        </w:rPr>
        <w:t xml:space="preserve"> </w:t>
      </w:r>
    </w:p>
    <w:p w14:paraId="4FED2B2E" w14:textId="4A01B0A5" w:rsidR="00131442" w:rsidRPr="00131442" w:rsidRDefault="00131442" w:rsidP="00131442">
      <w:pPr>
        <w:pStyle w:val="Contenido"/>
        <w:spacing w:line="240" w:lineRule="auto"/>
        <w:ind w:left="227" w:hanging="227"/>
        <w:jc w:val="both"/>
        <w:rPr>
          <w:rFonts w:ascii="Times New Roman" w:hAnsi="Times New Roman"/>
          <w:color w:val="auto"/>
          <w:sz w:val="24"/>
          <w:szCs w:val="24"/>
        </w:rPr>
      </w:pPr>
      <w:r w:rsidRPr="00131442">
        <w:rPr>
          <w:rFonts w:ascii="Times New Roman" w:hAnsi="Times New Roman"/>
          <w:color w:val="auto"/>
          <w:sz w:val="24"/>
          <w:szCs w:val="24"/>
        </w:rPr>
        <w:t xml:space="preserve">Castro M., Zurita Ortega, F., Ubago Jiménez, J., </w:t>
      </w:r>
      <w:r w:rsidR="00F4680F" w:rsidRPr="00131442">
        <w:rPr>
          <w:rFonts w:ascii="Times New Roman" w:hAnsi="Times New Roman"/>
          <w:color w:val="auto"/>
          <w:sz w:val="24"/>
          <w:szCs w:val="24"/>
        </w:rPr>
        <w:t>González,</w:t>
      </w:r>
      <w:r w:rsidRPr="00131442">
        <w:rPr>
          <w:rFonts w:ascii="Times New Roman" w:hAnsi="Times New Roman"/>
          <w:color w:val="auto"/>
          <w:sz w:val="24"/>
          <w:szCs w:val="24"/>
        </w:rPr>
        <w:t xml:space="preserve"> G., &amp; Chacón, R. </w:t>
      </w:r>
      <w:r w:rsidRPr="00131442">
        <w:rPr>
          <w:rFonts w:ascii="Times New Roman" w:hAnsi="Times New Roman"/>
          <w:color w:val="auto"/>
          <w:sz w:val="24"/>
          <w:szCs w:val="24"/>
        </w:rPr>
        <w:t xml:space="preserve">(2019). Relaciones entre ansiedad, inteligencia emocional y clima motivacional en futbolistas adolescentes. </w:t>
      </w:r>
      <w:proofErr w:type="spellStart"/>
      <w:r w:rsidRPr="00131442">
        <w:rPr>
          <w:rFonts w:ascii="Times New Roman" w:hAnsi="Times New Roman"/>
          <w:color w:val="auto"/>
          <w:sz w:val="24"/>
          <w:szCs w:val="24"/>
        </w:rPr>
        <w:t>Sports</w:t>
      </w:r>
      <w:proofErr w:type="spellEnd"/>
      <w:r w:rsidRPr="00131442">
        <w:rPr>
          <w:rFonts w:ascii="Times New Roman" w:hAnsi="Times New Roman"/>
          <w:color w:val="auto"/>
          <w:sz w:val="24"/>
          <w:szCs w:val="24"/>
        </w:rPr>
        <w:t xml:space="preserve">, 1(7), 34. </w:t>
      </w:r>
      <w:hyperlink r:id="rId20" w:history="1">
        <w:r w:rsidR="00F4680F" w:rsidRPr="00C862E9">
          <w:rPr>
            <w:rStyle w:val="Hipervnculo"/>
            <w:rFonts w:ascii="Times New Roman" w:hAnsi="Times New Roman"/>
            <w:sz w:val="24"/>
            <w:szCs w:val="24"/>
          </w:rPr>
          <w:t>https://pmc.ncbi.nlm.nih.gov/articles/PMC6409893/</w:t>
        </w:r>
      </w:hyperlink>
      <w:r w:rsidR="00F4680F">
        <w:rPr>
          <w:rFonts w:ascii="Times New Roman" w:hAnsi="Times New Roman"/>
          <w:color w:val="auto"/>
          <w:sz w:val="24"/>
          <w:szCs w:val="24"/>
        </w:rPr>
        <w:t xml:space="preserve"> </w:t>
      </w:r>
    </w:p>
    <w:p w14:paraId="589E5AA0" w14:textId="1CD1AD35" w:rsidR="00131442" w:rsidRPr="00131442" w:rsidRDefault="00131442" w:rsidP="00131442">
      <w:pPr>
        <w:pStyle w:val="Contenido"/>
        <w:spacing w:line="240" w:lineRule="auto"/>
        <w:ind w:left="227" w:hanging="227"/>
        <w:jc w:val="both"/>
        <w:rPr>
          <w:rFonts w:ascii="Times New Roman" w:hAnsi="Times New Roman"/>
          <w:color w:val="auto"/>
          <w:sz w:val="24"/>
          <w:szCs w:val="24"/>
        </w:rPr>
      </w:pPr>
      <w:r w:rsidRPr="00131442">
        <w:rPr>
          <w:rFonts w:ascii="Times New Roman" w:hAnsi="Times New Roman"/>
          <w:color w:val="auto"/>
          <w:sz w:val="24"/>
          <w:szCs w:val="24"/>
        </w:rPr>
        <w:t xml:space="preserve">Correa, J., </w:t>
      </w:r>
      <w:r w:rsidR="00F4680F" w:rsidRPr="00131442">
        <w:rPr>
          <w:rFonts w:ascii="Times New Roman" w:hAnsi="Times New Roman"/>
          <w:color w:val="auto"/>
          <w:sz w:val="24"/>
          <w:szCs w:val="24"/>
        </w:rPr>
        <w:t>Meneses,</w:t>
      </w:r>
      <w:r w:rsidRPr="00131442">
        <w:rPr>
          <w:rFonts w:ascii="Times New Roman" w:hAnsi="Times New Roman"/>
          <w:color w:val="auto"/>
          <w:sz w:val="24"/>
          <w:szCs w:val="24"/>
        </w:rPr>
        <w:t xml:space="preserve"> J., </w:t>
      </w:r>
      <w:proofErr w:type="spellStart"/>
      <w:r w:rsidRPr="00131442">
        <w:rPr>
          <w:rFonts w:ascii="Times New Roman" w:hAnsi="Times New Roman"/>
          <w:color w:val="auto"/>
          <w:sz w:val="24"/>
          <w:szCs w:val="24"/>
        </w:rPr>
        <w:t>Barengo</w:t>
      </w:r>
      <w:proofErr w:type="spellEnd"/>
      <w:r w:rsidRPr="00131442">
        <w:rPr>
          <w:rFonts w:ascii="Times New Roman" w:hAnsi="Times New Roman"/>
          <w:color w:val="auto"/>
          <w:sz w:val="24"/>
          <w:szCs w:val="24"/>
        </w:rPr>
        <w:t xml:space="preserve">, N., Tovar, G., </w:t>
      </w:r>
      <w:r w:rsidR="00F4680F" w:rsidRPr="00131442">
        <w:rPr>
          <w:rFonts w:ascii="Times New Roman" w:hAnsi="Times New Roman"/>
          <w:color w:val="auto"/>
          <w:sz w:val="24"/>
          <w:szCs w:val="24"/>
        </w:rPr>
        <w:t>Ruiz,</w:t>
      </w:r>
      <w:r w:rsidRPr="00131442">
        <w:rPr>
          <w:rFonts w:ascii="Times New Roman" w:hAnsi="Times New Roman"/>
          <w:color w:val="auto"/>
          <w:sz w:val="24"/>
          <w:szCs w:val="24"/>
        </w:rPr>
        <w:t xml:space="preserve"> E., </w:t>
      </w:r>
      <w:proofErr w:type="spellStart"/>
      <w:r w:rsidRPr="00131442">
        <w:rPr>
          <w:rFonts w:ascii="Times New Roman" w:hAnsi="Times New Roman"/>
          <w:color w:val="auto"/>
          <w:sz w:val="24"/>
          <w:szCs w:val="24"/>
        </w:rPr>
        <w:t>Lobelo</w:t>
      </w:r>
      <w:proofErr w:type="spellEnd"/>
      <w:r w:rsidRPr="00131442">
        <w:rPr>
          <w:rFonts w:ascii="Times New Roman" w:hAnsi="Times New Roman"/>
          <w:color w:val="auto"/>
          <w:sz w:val="24"/>
          <w:szCs w:val="24"/>
        </w:rPr>
        <w:t xml:space="preserve">, F., &amp; </w:t>
      </w:r>
      <w:r w:rsidR="00F4680F" w:rsidRPr="00131442">
        <w:rPr>
          <w:rFonts w:ascii="Times New Roman" w:hAnsi="Times New Roman"/>
          <w:color w:val="auto"/>
          <w:sz w:val="24"/>
          <w:szCs w:val="24"/>
        </w:rPr>
        <w:t>Ramírez</w:t>
      </w:r>
      <w:r w:rsidR="00F4680F">
        <w:rPr>
          <w:rFonts w:ascii="Times New Roman" w:hAnsi="Times New Roman"/>
          <w:color w:val="auto"/>
          <w:sz w:val="24"/>
          <w:szCs w:val="24"/>
        </w:rPr>
        <w:t>,</w:t>
      </w:r>
      <w:r w:rsidRPr="00131442">
        <w:rPr>
          <w:rFonts w:ascii="Times New Roman" w:hAnsi="Times New Roman"/>
          <w:color w:val="auto"/>
          <w:sz w:val="24"/>
          <w:szCs w:val="24"/>
        </w:rPr>
        <w:t xml:space="preserve"> R. (2015). Iniciativas escolares y deportivas lideradas desde la </w:t>
      </w:r>
      <w:proofErr w:type="spellStart"/>
      <w:r w:rsidRPr="00131442">
        <w:rPr>
          <w:rFonts w:ascii="Times New Roman" w:hAnsi="Times New Roman"/>
          <w:color w:val="auto"/>
          <w:sz w:val="24"/>
          <w:szCs w:val="24"/>
        </w:rPr>
        <w:t>Fédération</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Internationale</w:t>
      </w:r>
      <w:proofErr w:type="spellEnd"/>
      <w:r w:rsidRPr="00131442">
        <w:rPr>
          <w:rFonts w:ascii="Times New Roman" w:hAnsi="Times New Roman"/>
          <w:color w:val="auto"/>
          <w:sz w:val="24"/>
          <w:szCs w:val="24"/>
        </w:rPr>
        <w:t xml:space="preserve"> de </w:t>
      </w:r>
      <w:proofErr w:type="spellStart"/>
      <w:r w:rsidRPr="00131442">
        <w:rPr>
          <w:rFonts w:ascii="Times New Roman" w:hAnsi="Times New Roman"/>
          <w:color w:val="auto"/>
          <w:sz w:val="24"/>
          <w:szCs w:val="24"/>
        </w:rPr>
        <w:t>Football</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Association</w:t>
      </w:r>
      <w:proofErr w:type="spellEnd"/>
      <w:r w:rsidRPr="00131442">
        <w:rPr>
          <w:rFonts w:ascii="Times New Roman" w:hAnsi="Times New Roman"/>
          <w:color w:val="auto"/>
          <w:sz w:val="24"/>
          <w:szCs w:val="24"/>
        </w:rPr>
        <w:t xml:space="preserve"> (FIFA): revisión sistemática. Global </w:t>
      </w:r>
      <w:proofErr w:type="spellStart"/>
      <w:r w:rsidRPr="00131442">
        <w:rPr>
          <w:rFonts w:ascii="Times New Roman" w:hAnsi="Times New Roman"/>
          <w:color w:val="auto"/>
          <w:sz w:val="24"/>
          <w:szCs w:val="24"/>
        </w:rPr>
        <w:t>Health</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Promotion</w:t>
      </w:r>
      <w:proofErr w:type="spellEnd"/>
      <w:r w:rsidRPr="00131442">
        <w:rPr>
          <w:rFonts w:ascii="Times New Roman" w:hAnsi="Times New Roman"/>
          <w:color w:val="auto"/>
          <w:sz w:val="24"/>
          <w:szCs w:val="24"/>
        </w:rPr>
        <w:t xml:space="preserve">, 22(3), 67-76. </w:t>
      </w:r>
      <w:hyperlink r:id="rId21" w:history="1">
        <w:r w:rsidR="00F4680F" w:rsidRPr="00C862E9">
          <w:rPr>
            <w:rStyle w:val="Hipervnculo"/>
            <w:rFonts w:ascii="Times New Roman" w:hAnsi="Times New Roman"/>
            <w:sz w:val="24"/>
            <w:szCs w:val="24"/>
          </w:rPr>
          <w:t>https://pubmed.ncbi.nlm.nih.gov/28075959/</w:t>
        </w:r>
      </w:hyperlink>
      <w:r w:rsidR="00F4680F">
        <w:rPr>
          <w:rFonts w:ascii="Times New Roman" w:hAnsi="Times New Roman"/>
          <w:color w:val="auto"/>
          <w:sz w:val="24"/>
          <w:szCs w:val="24"/>
        </w:rPr>
        <w:t xml:space="preserve"> </w:t>
      </w:r>
    </w:p>
    <w:p w14:paraId="4E07A0F0" w14:textId="3CA7D95E" w:rsidR="00131442" w:rsidRPr="00131442" w:rsidRDefault="00131442" w:rsidP="00131442">
      <w:pPr>
        <w:pStyle w:val="Contenido"/>
        <w:spacing w:line="240" w:lineRule="auto"/>
        <w:ind w:left="227" w:hanging="227"/>
        <w:jc w:val="both"/>
        <w:rPr>
          <w:rFonts w:ascii="Times New Roman" w:hAnsi="Times New Roman"/>
          <w:color w:val="auto"/>
          <w:sz w:val="24"/>
          <w:szCs w:val="24"/>
        </w:rPr>
      </w:pPr>
      <w:proofErr w:type="spellStart"/>
      <w:r w:rsidRPr="00131442">
        <w:rPr>
          <w:rFonts w:ascii="Times New Roman" w:hAnsi="Times New Roman"/>
          <w:color w:val="auto"/>
          <w:sz w:val="24"/>
          <w:szCs w:val="24"/>
        </w:rPr>
        <w:t>Crossley</w:t>
      </w:r>
      <w:proofErr w:type="spellEnd"/>
      <w:r w:rsidRPr="00131442">
        <w:rPr>
          <w:rFonts w:ascii="Times New Roman" w:hAnsi="Times New Roman"/>
          <w:color w:val="auto"/>
          <w:sz w:val="24"/>
          <w:szCs w:val="24"/>
        </w:rPr>
        <w:t xml:space="preserve">, K., Patterson, B., </w:t>
      </w:r>
      <w:proofErr w:type="spellStart"/>
      <w:r w:rsidRPr="00131442">
        <w:rPr>
          <w:rFonts w:ascii="Times New Roman" w:hAnsi="Times New Roman"/>
          <w:color w:val="auto"/>
          <w:sz w:val="24"/>
          <w:szCs w:val="24"/>
        </w:rPr>
        <w:t>Culvernor</w:t>
      </w:r>
      <w:proofErr w:type="spellEnd"/>
      <w:r w:rsidRPr="00131442">
        <w:rPr>
          <w:rFonts w:ascii="Times New Roman" w:hAnsi="Times New Roman"/>
          <w:color w:val="auto"/>
          <w:sz w:val="24"/>
          <w:szCs w:val="24"/>
        </w:rPr>
        <w:t xml:space="preserve">, A., </w:t>
      </w:r>
      <w:proofErr w:type="spellStart"/>
      <w:r w:rsidRPr="00131442">
        <w:rPr>
          <w:rFonts w:ascii="Times New Roman" w:hAnsi="Times New Roman"/>
          <w:color w:val="auto"/>
          <w:sz w:val="24"/>
          <w:szCs w:val="24"/>
        </w:rPr>
        <w:t>Bruder</w:t>
      </w:r>
      <w:proofErr w:type="spellEnd"/>
      <w:r w:rsidRPr="00131442">
        <w:rPr>
          <w:rFonts w:ascii="Times New Roman" w:hAnsi="Times New Roman"/>
          <w:color w:val="auto"/>
          <w:sz w:val="24"/>
          <w:szCs w:val="24"/>
        </w:rPr>
        <w:t xml:space="preserve">, A., </w:t>
      </w:r>
      <w:proofErr w:type="spellStart"/>
      <w:r w:rsidRPr="00131442">
        <w:rPr>
          <w:rFonts w:ascii="Times New Roman" w:hAnsi="Times New Roman"/>
          <w:color w:val="auto"/>
          <w:sz w:val="24"/>
          <w:szCs w:val="24"/>
        </w:rPr>
        <w:t>Mosler</w:t>
      </w:r>
      <w:proofErr w:type="spellEnd"/>
      <w:r w:rsidRPr="00131442">
        <w:rPr>
          <w:rFonts w:ascii="Times New Roman" w:hAnsi="Times New Roman"/>
          <w:color w:val="auto"/>
          <w:sz w:val="24"/>
          <w:szCs w:val="24"/>
        </w:rPr>
        <w:t xml:space="preserve">, A., &amp; </w:t>
      </w:r>
      <w:proofErr w:type="spellStart"/>
      <w:r w:rsidRPr="00131442">
        <w:rPr>
          <w:rFonts w:ascii="Times New Roman" w:hAnsi="Times New Roman"/>
          <w:color w:val="auto"/>
          <w:sz w:val="24"/>
          <w:szCs w:val="24"/>
        </w:rPr>
        <w:t>Mentiplay</w:t>
      </w:r>
      <w:proofErr w:type="spellEnd"/>
      <w:r w:rsidRPr="00131442">
        <w:rPr>
          <w:rFonts w:ascii="Times New Roman" w:hAnsi="Times New Roman"/>
          <w:color w:val="auto"/>
          <w:sz w:val="24"/>
          <w:szCs w:val="24"/>
        </w:rPr>
        <w:t xml:space="preserve">, B. (2020). Haciendo que el fútbol sea más seguro para las mujeres: una revisión sistemática y un metaanálisis de programas de prevención de lesiones en 11773 jugadoras de fútbol. British </w:t>
      </w:r>
      <w:proofErr w:type="spellStart"/>
      <w:r w:rsidRPr="00131442">
        <w:rPr>
          <w:rFonts w:ascii="Times New Roman" w:hAnsi="Times New Roman"/>
          <w:color w:val="auto"/>
          <w:sz w:val="24"/>
          <w:szCs w:val="24"/>
        </w:rPr>
        <w:t>Journal</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of</w:t>
      </w:r>
      <w:proofErr w:type="spellEnd"/>
      <w:r w:rsidRPr="00131442">
        <w:rPr>
          <w:rFonts w:ascii="Times New Roman" w:hAnsi="Times New Roman"/>
          <w:color w:val="auto"/>
          <w:sz w:val="24"/>
          <w:szCs w:val="24"/>
        </w:rPr>
        <w:t xml:space="preserve"> Sport medicine, 54(18), 1089-1098</w:t>
      </w:r>
      <w:r w:rsidR="00F4680F">
        <w:rPr>
          <w:rFonts w:ascii="Times New Roman" w:hAnsi="Times New Roman"/>
          <w:color w:val="auto"/>
          <w:sz w:val="24"/>
          <w:szCs w:val="24"/>
        </w:rPr>
        <w:t xml:space="preserve"> </w:t>
      </w:r>
      <w:hyperlink r:id="rId22" w:history="1">
        <w:r w:rsidR="00F4680F" w:rsidRPr="00C862E9">
          <w:rPr>
            <w:rStyle w:val="Hipervnculo"/>
            <w:rFonts w:ascii="Times New Roman" w:hAnsi="Times New Roman"/>
            <w:sz w:val="24"/>
            <w:szCs w:val="24"/>
          </w:rPr>
          <w:t>https://pubmed.ncbi.nlm.nih.gov/32253193/</w:t>
        </w:r>
      </w:hyperlink>
      <w:r w:rsidR="00F4680F">
        <w:rPr>
          <w:rFonts w:ascii="Times New Roman" w:hAnsi="Times New Roman"/>
          <w:color w:val="auto"/>
          <w:sz w:val="24"/>
          <w:szCs w:val="24"/>
        </w:rPr>
        <w:t xml:space="preserve"> </w:t>
      </w:r>
    </w:p>
    <w:p w14:paraId="15B5F7D9" w14:textId="30702E98" w:rsidR="00131442" w:rsidRPr="00131442" w:rsidRDefault="00131442" w:rsidP="00131442">
      <w:pPr>
        <w:pStyle w:val="Contenido"/>
        <w:spacing w:line="240" w:lineRule="auto"/>
        <w:ind w:left="227" w:hanging="227"/>
        <w:jc w:val="both"/>
        <w:rPr>
          <w:rFonts w:ascii="Times New Roman" w:hAnsi="Times New Roman"/>
          <w:color w:val="auto"/>
          <w:sz w:val="24"/>
          <w:szCs w:val="24"/>
        </w:rPr>
      </w:pPr>
      <w:proofErr w:type="spellStart"/>
      <w:r w:rsidRPr="00131442">
        <w:rPr>
          <w:rFonts w:ascii="Times New Roman" w:hAnsi="Times New Roman"/>
          <w:color w:val="auto"/>
          <w:sz w:val="24"/>
          <w:szCs w:val="24"/>
        </w:rPr>
        <w:t>Dizon</w:t>
      </w:r>
      <w:proofErr w:type="spellEnd"/>
      <w:r w:rsidRPr="00131442">
        <w:rPr>
          <w:rFonts w:ascii="Times New Roman" w:hAnsi="Times New Roman"/>
          <w:color w:val="auto"/>
          <w:sz w:val="24"/>
          <w:szCs w:val="24"/>
        </w:rPr>
        <w:t xml:space="preserve">, J., &amp; Reyes, J. </w:t>
      </w:r>
      <w:r w:rsidR="00F4680F">
        <w:rPr>
          <w:rFonts w:ascii="Times New Roman" w:hAnsi="Times New Roman"/>
          <w:color w:val="auto"/>
          <w:sz w:val="24"/>
          <w:szCs w:val="24"/>
        </w:rPr>
        <w:t xml:space="preserve"> </w:t>
      </w:r>
      <w:r w:rsidRPr="00131442">
        <w:rPr>
          <w:rFonts w:ascii="Times New Roman" w:hAnsi="Times New Roman"/>
          <w:color w:val="auto"/>
          <w:sz w:val="24"/>
          <w:szCs w:val="24"/>
        </w:rPr>
        <w:t xml:space="preserve">(2010). Una revisión sistemática sobre la eficacia de los soportes externos de tobillo en la prevención de esguinces de tobillo por inversión entre jugadores de élite y recreativos. </w:t>
      </w:r>
      <w:proofErr w:type="spellStart"/>
      <w:r w:rsidRPr="00131442">
        <w:rPr>
          <w:rFonts w:ascii="Times New Roman" w:hAnsi="Times New Roman"/>
          <w:color w:val="auto"/>
          <w:sz w:val="24"/>
          <w:szCs w:val="24"/>
        </w:rPr>
        <w:t>Journal</w:t>
      </w:r>
      <w:proofErr w:type="spellEnd"/>
      <w:r w:rsidRPr="00131442">
        <w:rPr>
          <w:rFonts w:ascii="Times New Roman" w:hAnsi="Times New Roman"/>
          <w:color w:val="auto"/>
          <w:sz w:val="24"/>
          <w:szCs w:val="24"/>
        </w:rPr>
        <w:t xml:space="preserve"> od </w:t>
      </w:r>
      <w:proofErr w:type="spellStart"/>
      <w:r w:rsidRPr="00131442">
        <w:rPr>
          <w:rFonts w:ascii="Times New Roman" w:hAnsi="Times New Roman"/>
          <w:color w:val="auto"/>
          <w:sz w:val="24"/>
          <w:szCs w:val="24"/>
        </w:rPr>
        <w:t>Sciences</w:t>
      </w:r>
      <w:proofErr w:type="spellEnd"/>
      <w:r w:rsidRPr="00131442">
        <w:rPr>
          <w:rFonts w:ascii="Times New Roman" w:hAnsi="Times New Roman"/>
          <w:color w:val="auto"/>
          <w:sz w:val="24"/>
          <w:szCs w:val="24"/>
        </w:rPr>
        <w:t xml:space="preserve"> and Medicine in Sport, 13(3), 309-17</w:t>
      </w:r>
      <w:r w:rsidR="00AE58C6">
        <w:rPr>
          <w:rFonts w:ascii="Times New Roman" w:hAnsi="Times New Roman"/>
          <w:color w:val="auto"/>
          <w:sz w:val="24"/>
          <w:szCs w:val="24"/>
        </w:rPr>
        <w:t xml:space="preserve"> </w:t>
      </w:r>
      <w:hyperlink r:id="rId23" w:history="1">
        <w:r w:rsidR="00AE58C6" w:rsidRPr="00C862E9">
          <w:rPr>
            <w:rStyle w:val="Hipervnculo"/>
            <w:rFonts w:ascii="Times New Roman" w:hAnsi="Times New Roman"/>
            <w:sz w:val="24"/>
            <w:szCs w:val="24"/>
          </w:rPr>
          <w:t>https://pubmed.ncbi.nlm.nih.gov/19586798/</w:t>
        </w:r>
      </w:hyperlink>
      <w:r w:rsidR="00AE58C6">
        <w:rPr>
          <w:rFonts w:ascii="Times New Roman" w:hAnsi="Times New Roman"/>
          <w:color w:val="auto"/>
          <w:sz w:val="24"/>
          <w:szCs w:val="24"/>
        </w:rPr>
        <w:t xml:space="preserve"> </w:t>
      </w:r>
    </w:p>
    <w:p w14:paraId="00F1FF73" w14:textId="0393EA5E" w:rsidR="00131442" w:rsidRPr="00131442" w:rsidRDefault="00131442" w:rsidP="00131442">
      <w:pPr>
        <w:pStyle w:val="Contenido"/>
        <w:spacing w:line="240" w:lineRule="auto"/>
        <w:ind w:left="227" w:hanging="227"/>
        <w:jc w:val="both"/>
        <w:rPr>
          <w:rFonts w:ascii="Times New Roman" w:hAnsi="Times New Roman"/>
          <w:color w:val="auto"/>
          <w:sz w:val="24"/>
          <w:szCs w:val="24"/>
        </w:rPr>
      </w:pPr>
      <w:proofErr w:type="spellStart"/>
      <w:r w:rsidRPr="00131442">
        <w:rPr>
          <w:rFonts w:ascii="Times New Roman" w:hAnsi="Times New Roman"/>
          <w:color w:val="auto"/>
          <w:sz w:val="24"/>
          <w:szCs w:val="24"/>
        </w:rPr>
        <w:t>Ekstrand</w:t>
      </w:r>
      <w:proofErr w:type="spellEnd"/>
      <w:r w:rsidRPr="00131442">
        <w:rPr>
          <w:rFonts w:ascii="Times New Roman" w:hAnsi="Times New Roman"/>
          <w:color w:val="auto"/>
          <w:sz w:val="24"/>
          <w:szCs w:val="24"/>
        </w:rPr>
        <w:t xml:space="preserve">, J., &amp; </w:t>
      </w:r>
      <w:proofErr w:type="spellStart"/>
      <w:r w:rsidRPr="00131442">
        <w:rPr>
          <w:rFonts w:ascii="Times New Roman" w:hAnsi="Times New Roman"/>
          <w:color w:val="auto"/>
          <w:sz w:val="24"/>
          <w:szCs w:val="24"/>
        </w:rPr>
        <w:t>Tropp</w:t>
      </w:r>
      <w:proofErr w:type="spellEnd"/>
      <w:r w:rsidRPr="00131442">
        <w:rPr>
          <w:rFonts w:ascii="Times New Roman" w:hAnsi="Times New Roman"/>
          <w:color w:val="auto"/>
          <w:sz w:val="24"/>
          <w:szCs w:val="24"/>
        </w:rPr>
        <w:t xml:space="preserve">, H. (1990). </w:t>
      </w:r>
      <w:proofErr w:type="spellStart"/>
      <w:r w:rsidRPr="00131442">
        <w:rPr>
          <w:rFonts w:ascii="Times New Roman" w:hAnsi="Times New Roman"/>
          <w:color w:val="auto"/>
          <w:sz w:val="24"/>
          <w:szCs w:val="24"/>
        </w:rPr>
        <w:t>The</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Incidence</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of</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Ankle</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Sprains</w:t>
      </w:r>
      <w:proofErr w:type="spellEnd"/>
      <w:r w:rsidRPr="00131442">
        <w:rPr>
          <w:rFonts w:ascii="Times New Roman" w:hAnsi="Times New Roman"/>
          <w:color w:val="auto"/>
          <w:sz w:val="24"/>
          <w:szCs w:val="24"/>
        </w:rPr>
        <w:t xml:space="preserve"> in Soccer. </w:t>
      </w:r>
      <w:proofErr w:type="spellStart"/>
      <w:r w:rsidRPr="00131442">
        <w:rPr>
          <w:rFonts w:ascii="Times New Roman" w:hAnsi="Times New Roman"/>
          <w:color w:val="auto"/>
          <w:sz w:val="24"/>
          <w:szCs w:val="24"/>
        </w:rPr>
        <w:t>american</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Orthopaedic</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Foot</w:t>
      </w:r>
      <w:proofErr w:type="spellEnd"/>
      <w:r w:rsidRPr="00131442">
        <w:rPr>
          <w:rFonts w:ascii="Times New Roman" w:hAnsi="Times New Roman"/>
          <w:color w:val="auto"/>
          <w:sz w:val="24"/>
          <w:szCs w:val="24"/>
        </w:rPr>
        <w:t xml:space="preserve"> &amp; </w:t>
      </w:r>
      <w:proofErr w:type="spellStart"/>
      <w:r w:rsidRPr="00131442">
        <w:rPr>
          <w:rFonts w:ascii="Times New Roman" w:hAnsi="Times New Roman"/>
          <w:color w:val="auto"/>
          <w:sz w:val="24"/>
          <w:szCs w:val="24"/>
        </w:rPr>
        <w:t>Ankle</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Society</w:t>
      </w:r>
      <w:proofErr w:type="spellEnd"/>
      <w:r w:rsidRPr="00131442">
        <w:rPr>
          <w:rFonts w:ascii="Times New Roman" w:hAnsi="Times New Roman"/>
          <w:color w:val="auto"/>
          <w:sz w:val="24"/>
          <w:szCs w:val="24"/>
        </w:rPr>
        <w:t xml:space="preserve">, 11(1), 41–44. </w:t>
      </w:r>
      <w:hyperlink r:id="rId24" w:history="1">
        <w:r w:rsidR="00AE58C6" w:rsidRPr="00C862E9">
          <w:rPr>
            <w:rStyle w:val="Hipervnculo"/>
            <w:rFonts w:ascii="Times New Roman" w:hAnsi="Times New Roman"/>
            <w:sz w:val="24"/>
            <w:szCs w:val="24"/>
          </w:rPr>
          <w:t>https://doi.org/10.1177/107110079001100108</w:t>
        </w:r>
      </w:hyperlink>
      <w:r w:rsidR="00AE58C6">
        <w:rPr>
          <w:rFonts w:ascii="Times New Roman" w:hAnsi="Times New Roman"/>
          <w:color w:val="auto"/>
          <w:sz w:val="24"/>
          <w:szCs w:val="24"/>
        </w:rPr>
        <w:t xml:space="preserve"> </w:t>
      </w:r>
    </w:p>
    <w:p w14:paraId="5EE19A6B" w14:textId="6CFAA10C" w:rsidR="00131442" w:rsidRPr="00131442" w:rsidRDefault="00131442" w:rsidP="00131442">
      <w:pPr>
        <w:pStyle w:val="Contenido"/>
        <w:spacing w:line="240" w:lineRule="auto"/>
        <w:ind w:left="227" w:hanging="227"/>
        <w:jc w:val="both"/>
        <w:rPr>
          <w:rFonts w:ascii="Times New Roman" w:hAnsi="Times New Roman"/>
          <w:color w:val="auto"/>
          <w:sz w:val="24"/>
          <w:szCs w:val="24"/>
        </w:rPr>
      </w:pPr>
      <w:proofErr w:type="spellStart"/>
      <w:r w:rsidRPr="00131442">
        <w:rPr>
          <w:rFonts w:ascii="Times New Roman" w:hAnsi="Times New Roman"/>
          <w:color w:val="auto"/>
          <w:sz w:val="24"/>
          <w:szCs w:val="24"/>
        </w:rPr>
        <w:t>Ekstrand</w:t>
      </w:r>
      <w:proofErr w:type="spellEnd"/>
      <w:r w:rsidRPr="00131442">
        <w:rPr>
          <w:rFonts w:ascii="Times New Roman" w:hAnsi="Times New Roman"/>
          <w:color w:val="auto"/>
          <w:sz w:val="24"/>
          <w:szCs w:val="24"/>
        </w:rPr>
        <w:t xml:space="preserve">, J., </w:t>
      </w:r>
      <w:proofErr w:type="spellStart"/>
      <w:r w:rsidRPr="00131442">
        <w:rPr>
          <w:rFonts w:ascii="Times New Roman" w:hAnsi="Times New Roman"/>
          <w:color w:val="auto"/>
          <w:sz w:val="24"/>
          <w:szCs w:val="24"/>
        </w:rPr>
        <w:t>Hägglund</w:t>
      </w:r>
      <w:proofErr w:type="spellEnd"/>
      <w:r w:rsidRPr="00131442">
        <w:rPr>
          <w:rFonts w:ascii="Times New Roman" w:hAnsi="Times New Roman"/>
          <w:color w:val="auto"/>
          <w:sz w:val="24"/>
          <w:szCs w:val="24"/>
        </w:rPr>
        <w:t xml:space="preserve">, M., &amp; Walden, M. (2011). Incidencia y patrones de </w:t>
      </w:r>
      <w:r w:rsidRPr="00131442">
        <w:rPr>
          <w:rFonts w:ascii="Times New Roman" w:hAnsi="Times New Roman"/>
          <w:color w:val="auto"/>
          <w:sz w:val="24"/>
          <w:szCs w:val="24"/>
        </w:rPr>
        <w:lastRenderedPageBreak/>
        <w:t xml:space="preserve">lesiones en el fútbol profesional: el estudio de lesiones de la UEFA. British </w:t>
      </w:r>
      <w:proofErr w:type="spellStart"/>
      <w:r w:rsidRPr="00131442">
        <w:rPr>
          <w:rFonts w:ascii="Times New Roman" w:hAnsi="Times New Roman"/>
          <w:color w:val="auto"/>
          <w:sz w:val="24"/>
          <w:szCs w:val="24"/>
        </w:rPr>
        <w:t>Journal</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of</w:t>
      </w:r>
      <w:proofErr w:type="spellEnd"/>
      <w:r w:rsidRPr="00131442">
        <w:rPr>
          <w:rFonts w:ascii="Times New Roman" w:hAnsi="Times New Roman"/>
          <w:color w:val="auto"/>
          <w:sz w:val="24"/>
          <w:szCs w:val="24"/>
        </w:rPr>
        <w:t xml:space="preserve"> Sport Medicine, 45(7), 553-558. </w:t>
      </w:r>
      <w:hyperlink r:id="rId25" w:history="1">
        <w:r w:rsidR="00AE58C6" w:rsidRPr="00C862E9">
          <w:rPr>
            <w:rStyle w:val="Hipervnculo"/>
            <w:rFonts w:ascii="Times New Roman" w:hAnsi="Times New Roman"/>
            <w:sz w:val="24"/>
            <w:szCs w:val="24"/>
          </w:rPr>
          <w:t>https://doi.org/10.1136/bjsm.2009.060582</w:t>
        </w:r>
      </w:hyperlink>
      <w:r w:rsidR="00AE58C6">
        <w:rPr>
          <w:rFonts w:ascii="Times New Roman" w:hAnsi="Times New Roman"/>
          <w:color w:val="auto"/>
          <w:sz w:val="24"/>
          <w:szCs w:val="24"/>
        </w:rPr>
        <w:t xml:space="preserve"> </w:t>
      </w:r>
    </w:p>
    <w:p w14:paraId="0FEDEB31" w14:textId="4062955F" w:rsidR="00131442" w:rsidRPr="00131442" w:rsidRDefault="00131442" w:rsidP="00131442">
      <w:pPr>
        <w:pStyle w:val="Contenido"/>
        <w:spacing w:line="240" w:lineRule="auto"/>
        <w:ind w:left="227" w:hanging="227"/>
        <w:jc w:val="both"/>
        <w:rPr>
          <w:rFonts w:ascii="Times New Roman" w:hAnsi="Times New Roman"/>
          <w:color w:val="auto"/>
          <w:sz w:val="24"/>
          <w:szCs w:val="24"/>
        </w:rPr>
      </w:pPr>
      <w:proofErr w:type="spellStart"/>
      <w:r w:rsidRPr="00131442">
        <w:rPr>
          <w:rFonts w:ascii="Times New Roman" w:hAnsi="Times New Roman"/>
          <w:color w:val="auto"/>
          <w:sz w:val="24"/>
          <w:szCs w:val="24"/>
        </w:rPr>
        <w:t>Ekstrand</w:t>
      </w:r>
      <w:proofErr w:type="spellEnd"/>
      <w:r w:rsidRPr="00131442">
        <w:rPr>
          <w:rFonts w:ascii="Times New Roman" w:hAnsi="Times New Roman"/>
          <w:color w:val="auto"/>
          <w:sz w:val="24"/>
          <w:szCs w:val="24"/>
        </w:rPr>
        <w:t xml:space="preserve">, J., </w:t>
      </w:r>
      <w:proofErr w:type="spellStart"/>
      <w:r w:rsidRPr="00131442">
        <w:rPr>
          <w:rFonts w:ascii="Times New Roman" w:hAnsi="Times New Roman"/>
          <w:color w:val="auto"/>
          <w:sz w:val="24"/>
          <w:szCs w:val="24"/>
        </w:rPr>
        <w:t>Hägglund</w:t>
      </w:r>
      <w:proofErr w:type="spellEnd"/>
      <w:r w:rsidRPr="00131442">
        <w:rPr>
          <w:rFonts w:ascii="Times New Roman" w:hAnsi="Times New Roman"/>
          <w:color w:val="auto"/>
          <w:sz w:val="24"/>
          <w:szCs w:val="24"/>
        </w:rPr>
        <w:t xml:space="preserve">, M., &amp; </w:t>
      </w:r>
      <w:proofErr w:type="spellStart"/>
      <w:r w:rsidRPr="00131442">
        <w:rPr>
          <w:rFonts w:ascii="Times New Roman" w:hAnsi="Times New Roman"/>
          <w:color w:val="auto"/>
          <w:sz w:val="24"/>
          <w:szCs w:val="24"/>
        </w:rPr>
        <w:t>Waldén</w:t>
      </w:r>
      <w:proofErr w:type="spellEnd"/>
      <w:r w:rsidRPr="00131442">
        <w:rPr>
          <w:rFonts w:ascii="Times New Roman" w:hAnsi="Times New Roman"/>
          <w:color w:val="auto"/>
          <w:sz w:val="24"/>
          <w:szCs w:val="24"/>
        </w:rPr>
        <w:t xml:space="preserve">, M. (2011). </w:t>
      </w:r>
      <w:proofErr w:type="spellStart"/>
      <w:r w:rsidRPr="00131442">
        <w:rPr>
          <w:rFonts w:ascii="Times New Roman" w:hAnsi="Times New Roman"/>
          <w:color w:val="auto"/>
          <w:sz w:val="24"/>
          <w:szCs w:val="24"/>
        </w:rPr>
        <w:t>Injury</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incidence</w:t>
      </w:r>
      <w:proofErr w:type="spellEnd"/>
      <w:r w:rsidRPr="00131442">
        <w:rPr>
          <w:rFonts w:ascii="Times New Roman" w:hAnsi="Times New Roman"/>
          <w:color w:val="auto"/>
          <w:sz w:val="24"/>
          <w:szCs w:val="24"/>
        </w:rPr>
        <w:t xml:space="preserve"> and </w:t>
      </w:r>
      <w:proofErr w:type="spellStart"/>
      <w:r w:rsidRPr="00131442">
        <w:rPr>
          <w:rFonts w:ascii="Times New Roman" w:hAnsi="Times New Roman"/>
          <w:color w:val="auto"/>
          <w:sz w:val="24"/>
          <w:szCs w:val="24"/>
        </w:rPr>
        <w:t>injury</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patterns</w:t>
      </w:r>
      <w:proofErr w:type="spellEnd"/>
      <w:r w:rsidRPr="00131442">
        <w:rPr>
          <w:rFonts w:ascii="Times New Roman" w:hAnsi="Times New Roman"/>
          <w:color w:val="auto"/>
          <w:sz w:val="24"/>
          <w:szCs w:val="24"/>
        </w:rPr>
        <w:t xml:space="preserve"> in </w:t>
      </w:r>
      <w:proofErr w:type="spellStart"/>
      <w:r w:rsidRPr="00131442">
        <w:rPr>
          <w:rFonts w:ascii="Times New Roman" w:hAnsi="Times New Roman"/>
          <w:color w:val="auto"/>
          <w:sz w:val="24"/>
          <w:szCs w:val="24"/>
        </w:rPr>
        <w:t>professional</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football</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the</w:t>
      </w:r>
      <w:proofErr w:type="spellEnd"/>
      <w:r w:rsidRPr="00131442">
        <w:rPr>
          <w:rFonts w:ascii="Times New Roman" w:hAnsi="Times New Roman"/>
          <w:color w:val="auto"/>
          <w:sz w:val="24"/>
          <w:szCs w:val="24"/>
        </w:rPr>
        <w:t xml:space="preserve"> UEFA </w:t>
      </w:r>
      <w:proofErr w:type="spellStart"/>
      <w:r w:rsidRPr="00131442">
        <w:rPr>
          <w:rFonts w:ascii="Times New Roman" w:hAnsi="Times New Roman"/>
          <w:color w:val="auto"/>
          <w:sz w:val="24"/>
          <w:szCs w:val="24"/>
        </w:rPr>
        <w:t>injury</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study</w:t>
      </w:r>
      <w:proofErr w:type="spellEnd"/>
      <w:r w:rsidRPr="00131442">
        <w:rPr>
          <w:rFonts w:ascii="Times New Roman" w:hAnsi="Times New Roman"/>
          <w:color w:val="auto"/>
          <w:sz w:val="24"/>
          <w:szCs w:val="24"/>
        </w:rPr>
        <w:t xml:space="preserve">. British </w:t>
      </w:r>
      <w:proofErr w:type="spellStart"/>
      <w:r w:rsidRPr="00131442">
        <w:rPr>
          <w:rFonts w:ascii="Times New Roman" w:hAnsi="Times New Roman"/>
          <w:color w:val="auto"/>
          <w:sz w:val="24"/>
          <w:szCs w:val="24"/>
        </w:rPr>
        <w:t>Journal</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of</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Sports</w:t>
      </w:r>
      <w:proofErr w:type="spellEnd"/>
      <w:r w:rsidRPr="00131442">
        <w:rPr>
          <w:rFonts w:ascii="Times New Roman" w:hAnsi="Times New Roman"/>
          <w:color w:val="auto"/>
          <w:sz w:val="24"/>
          <w:szCs w:val="24"/>
        </w:rPr>
        <w:t xml:space="preserve"> Medicine, 45, 553-558. </w:t>
      </w:r>
      <w:hyperlink r:id="rId26" w:history="1">
        <w:r w:rsidR="00AE58C6" w:rsidRPr="00C862E9">
          <w:rPr>
            <w:rStyle w:val="Hipervnculo"/>
            <w:rFonts w:ascii="Times New Roman" w:hAnsi="Times New Roman"/>
            <w:sz w:val="24"/>
            <w:szCs w:val="24"/>
          </w:rPr>
          <w:t>https://doi.org/10.1136/bjsm.2009.060582</w:t>
        </w:r>
      </w:hyperlink>
      <w:r w:rsidR="00AE58C6">
        <w:rPr>
          <w:rFonts w:ascii="Times New Roman" w:hAnsi="Times New Roman"/>
          <w:color w:val="auto"/>
          <w:sz w:val="24"/>
          <w:szCs w:val="24"/>
        </w:rPr>
        <w:t xml:space="preserve"> </w:t>
      </w:r>
    </w:p>
    <w:p w14:paraId="35648075" w14:textId="5F1F039A" w:rsidR="00131442" w:rsidRPr="00131442" w:rsidRDefault="00131442" w:rsidP="00131442">
      <w:pPr>
        <w:pStyle w:val="Contenido"/>
        <w:spacing w:line="240" w:lineRule="auto"/>
        <w:ind w:left="227" w:hanging="227"/>
        <w:jc w:val="both"/>
        <w:rPr>
          <w:rFonts w:ascii="Times New Roman" w:hAnsi="Times New Roman"/>
          <w:color w:val="auto"/>
          <w:sz w:val="24"/>
          <w:szCs w:val="24"/>
        </w:rPr>
      </w:pPr>
      <w:r w:rsidRPr="00452897">
        <w:rPr>
          <w:rFonts w:ascii="Times New Roman" w:hAnsi="Times New Roman"/>
          <w:color w:val="auto"/>
          <w:sz w:val="24"/>
          <w:szCs w:val="24"/>
          <w:lang w:val="en-US"/>
        </w:rPr>
        <w:t xml:space="preserve">Fuller, C. W., </w:t>
      </w:r>
      <w:proofErr w:type="spellStart"/>
      <w:r w:rsidRPr="00452897">
        <w:rPr>
          <w:rFonts w:ascii="Times New Roman" w:hAnsi="Times New Roman"/>
          <w:color w:val="auto"/>
          <w:sz w:val="24"/>
          <w:szCs w:val="24"/>
          <w:lang w:val="en-US"/>
        </w:rPr>
        <w:t>Ekstrand</w:t>
      </w:r>
      <w:proofErr w:type="spellEnd"/>
      <w:r w:rsidRPr="00452897">
        <w:rPr>
          <w:rFonts w:ascii="Times New Roman" w:hAnsi="Times New Roman"/>
          <w:color w:val="auto"/>
          <w:sz w:val="24"/>
          <w:szCs w:val="24"/>
          <w:lang w:val="en-US"/>
        </w:rPr>
        <w:t xml:space="preserve">, J., </w:t>
      </w:r>
      <w:proofErr w:type="spellStart"/>
      <w:r w:rsidRPr="00452897">
        <w:rPr>
          <w:rFonts w:ascii="Times New Roman" w:hAnsi="Times New Roman"/>
          <w:color w:val="auto"/>
          <w:sz w:val="24"/>
          <w:szCs w:val="24"/>
          <w:lang w:val="en-US"/>
        </w:rPr>
        <w:t>Junge</w:t>
      </w:r>
      <w:proofErr w:type="spellEnd"/>
      <w:r w:rsidRPr="00452897">
        <w:rPr>
          <w:rFonts w:ascii="Times New Roman" w:hAnsi="Times New Roman"/>
          <w:color w:val="auto"/>
          <w:sz w:val="24"/>
          <w:szCs w:val="24"/>
          <w:lang w:val="en-US"/>
        </w:rPr>
        <w:t xml:space="preserve">, A., </w:t>
      </w:r>
      <w:proofErr w:type="spellStart"/>
      <w:r w:rsidRPr="00452897">
        <w:rPr>
          <w:rFonts w:ascii="Times New Roman" w:hAnsi="Times New Roman"/>
          <w:color w:val="auto"/>
          <w:sz w:val="24"/>
          <w:szCs w:val="24"/>
          <w:lang w:val="en-US"/>
        </w:rPr>
        <w:t>Anddersen</w:t>
      </w:r>
      <w:proofErr w:type="spellEnd"/>
      <w:r w:rsidRPr="00452897">
        <w:rPr>
          <w:rFonts w:ascii="Times New Roman" w:hAnsi="Times New Roman"/>
          <w:color w:val="auto"/>
          <w:sz w:val="24"/>
          <w:szCs w:val="24"/>
          <w:lang w:val="en-US"/>
        </w:rPr>
        <w:t>, T. E., Bahr, R., Dvorak, J.</w:t>
      </w:r>
      <w:proofErr w:type="gramStart"/>
      <w:r w:rsidRPr="00452897">
        <w:rPr>
          <w:rFonts w:ascii="Times New Roman" w:hAnsi="Times New Roman"/>
          <w:color w:val="auto"/>
          <w:sz w:val="24"/>
          <w:szCs w:val="24"/>
          <w:lang w:val="en-US"/>
        </w:rPr>
        <w:t xml:space="preserve">,  </w:t>
      </w:r>
      <w:proofErr w:type="spellStart"/>
      <w:r w:rsidRPr="00452897">
        <w:rPr>
          <w:rFonts w:ascii="Times New Roman" w:hAnsi="Times New Roman"/>
          <w:color w:val="auto"/>
          <w:sz w:val="24"/>
          <w:szCs w:val="24"/>
          <w:lang w:val="en-US"/>
        </w:rPr>
        <w:t>Meeuwisse</w:t>
      </w:r>
      <w:proofErr w:type="spellEnd"/>
      <w:proofErr w:type="gramEnd"/>
      <w:r w:rsidRPr="00452897">
        <w:rPr>
          <w:rFonts w:ascii="Times New Roman" w:hAnsi="Times New Roman"/>
          <w:color w:val="auto"/>
          <w:sz w:val="24"/>
          <w:szCs w:val="24"/>
          <w:lang w:val="en-US"/>
        </w:rPr>
        <w:t xml:space="preserve">, W. H. (2006). Consensus statement on injury definitions and data collection procedures in studies of football (soccer) </w:t>
      </w:r>
      <w:r w:rsidR="00AE58C6" w:rsidRPr="00452897">
        <w:rPr>
          <w:rFonts w:ascii="Times New Roman" w:hAnsi="Times New Roman"/>
          <w:color w:val="auto"/>
          <w:sz w:val="24"/>
          <w:szCs w:val="24"/>
          <w:lang w:val="en-US"/>
        </w:rPr>
        <w:t>injuries.</w:t>
      </w:r>
      <w:r w:rsidRPr="00452897">
        <w:rPr>
          <w:rFonts w:ascii="Times New Roman" w:hAnsi="Times New Roman"/>
          <w:color w:val="auto"/>
          <w:sz w:val="24"/>
          <w:szCs w:val="24"/>
          <w:lang w:val="en-US"/>
        </w:rPr>
        <w:t xml:space="preserve"> British Journal of Sports Medicine, 40(1), 193-201. </w:t>
      </w:r>
      <w:hyperlink r:id="rId27" w:history="1">
        <w:r w:rsidR="00AE58C6" w:rsidRPr="00C862E9">
          <w:rPr>
            <w:rStyle w:val="Hipervnculo"/>
            <w:rFonts w:ascii="Times New Roman" w:hAnsi="Times New Roman"/>
            <w:sz w:val="24"/>
            <w:szCs w:val="24"/>
          </w:rPr>
          <w:t>https://doi.org/10.1136/bjsm.2005.025270</w:t>
        </w:r>
      </w:hyperlink>
      <w:r w:rsidR="00AE58C6">
        <w:rPr>
          <w:rFonts w:ascii="Times New Roman" w:hAnsi="Times New Roman"/>
          <w:color w:val="auto"/>
          <w:sz w:val="24"/>
          <w:szCs w:val="24"/>
        </w:rPr>
        <w:t xml:space="preserve"> </w:t>
      </w:r>
    </w:p>
    <w:p w14:paraId="6BA0D12F" w14:textId="072C0414" w:rsidR="00131442" w:rsidRPr="00131442" w:rsidRDefault="00131442" w:rsidP="00131442">
      <w:pPr>
        <w:pStyle w:val="Contenido"/>
        <w:spacing w:line="240" w:lineRule="auto"/>
        <w:ind w:left="227" w:hanging="227"/>
        <w:jc w:val="both"/>
        <w:rPr>
          <w:rFonts w:ascii="Times New Roman" w:hAnsi="Times New Roman"/>
          <w:color w:val="auto"/>
          <w:sz w:val="24"/>
          <w:szCs w:val="24"/>
        </w:rPr>
      </w:pPr>
      <w:proofErr w:type="spellStart"/>
      <w:r w:rsidRPr="00131442">
        <w:rPr>
          <w:rFonts w:ascii="Times New Roman" w:hAnsi="Times New Roman"/>
          <w:color w:val="auto"/>
          <w:sz w:val="24"/>
          <w:szCs w:val="24"/>
        </w:rPr>
        <w:t>Gabbett</w:t>
      </w:r>
      <w:proofErr w:type="spellEnd"/>
      <w:r w:rsidRPr="00131442">
        <w:rPr>
          <w:rFonts w:ascii="Times New Roman" w:hAnsi="Times New Roman"/>
          <w:color w:val="auto"/>
          <w:sz w:val="24"/>
          <w:szCs w:val="24"/>
        </w:rPr>
        <w:t xml:space="preserve">, T. (2017). La paradoja del entrenamiento y la prevención de lesiones: ¿deberían los atletas entrenar de forma más inteligente y más intensa? British </w:t>
      </w:r>
      <w:proofErr w:type="spellStart"/>
      <w:r w:rsidRPr="00131442">
        <w:rPr>
          <w:rFonts w:ascii="Times New Roman" w:hAnsi="Times New Roman"/>
          <w:color w:val="auto"/>
          <w:sz w:val="24"/>
          <w:szCs w:val="24"/>
        </w:rPr>
        <w:t>Journal</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of</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Sports</w:t>
      </w:r>
      <w:proofErr w:type="spellEnd"/>
      <w:r w:rsidRPr="00131442">
        <w:rPr>
          <w:rFonts w:ascii="Times New Roman" w:hAnsi="Times New Roman"/>
          <w:color w:val="auto"/>
          <w:sz w:val="24"/>
          <w:szCs w:val="24"/>
        </w:rPr>
        <w:t xml:space="preserve"> Medicine, 50(5), 273-280. </w:t>
      </w:r>
      <w:hyperlink r:id="rId28" w:history="1">
        <w:r w:rsidR="00AE58C6" w:rsidRPr="00C862E9">
          <w:rPr>
            <w:rStyle w:val="Hipervnculo"/>
            <w:rFonts w:ascii="Times New Roman" w:hAnsi="Times New Roman"/>
            <w:sz w:val="24"/>
            <w:szCs w:val="24"/>
          </w:rPr>
          <w:t>https://doi.org/10.1136/bjsports-2015-095788</w:t>
        </w:r>
      </w:hyperlink>
      <w:r w:rsidR="00AE58C6">
        <w:rPr>
          <w:rFonts w:ascii="Times New Roman" w:hAnsi="Times New Roman"/>
          <w:color w:val="auto"/>
          <w:sz w:val="24"/>
          <w:szCs w:val="24"/>
        </w:rPr>
        <w:t xml:space="preserve"> </w:t>
      </w:r>
    </w:p>
    <w:p w14:paraId="1385D942" w14:textId="72CF0A70" w:rsidR="00131442" w:rsidRPr="00131442" w:rsidRDefault="00131442" w:rsidP="00131442">
      <w:pPr>
        <w:pStyle w:val="Contenido"/>
        <w:spacing w:line="240" w:lineRule="auto"/>
        <w:ind w:left="227" w:hanging="227"/>
        <w:jc w:val="both"/>
        <w:rPr>
          <w:rFonts w:ascii="Times New Roman" w:hAnsi="Times New Roman"/>
          <w:color w:val="auto"/>
          <w:sz w:val="24"/>
          <w:szCs w:val="24"/>
        </w:rPr>
      </w:pPr>
      <w:proofErr w:type="spellStart"/>
      <w:r w:rsidRPr="00131442">
        <w:rPr>
          <w:rFonts w:ascii="Times New Roman" w:hAnsi="Times New Roman"/>
          <w:color w:val="auto"/>
          <w:sz w:val="24"/>
          <w:szCs w:val="24"/>
        </w:rPr>
        <w:t>Giza</w:t>
      </w:r>
      <w:proofErr w:type="spellEnd"/>
      <w:r w:rsidRPr="00131442">
        <w:rPr>
          <w:rFonts w:ascii="Times New Roman" w:hAnsi="Times New Roman"/>
          <w:color w:val="auto"/>
          <w:sz w:val="24"/>
          <w:szCs w:val="24"/>
        </w:rPr>
        <w:t xml:space="preserve">, E., Fuller, C., &amp; Dvorak, J. (2003). </w:t>
      </w:r>
      <w:proofErr w:type="spellStart"/>
      <w:r w:rsidRPr="00131442">
        <w:rPr>
          <w:rFonts w:ascii="Times New Roman" w:hAnsi="Times New Roman"/>
          <w:color w:val="auto"/>
          <w:sz w:val="24"/>
          <w:szCs w:val="24"/>
        </w:rPr>
        <w:t>Mechanisms</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of</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Foot</w:t>
      </w:r>
      <w:proofErr w:type="spellEnd"/>
      <w:r w:rsidRPr="00131442">
        <w:rPr>
          <w:rFonts w:ascii="Times New Roman" w:hAnsi="Times New Roman"/>
          <w:color w:val="auto"/>
          <w:sz w:val="24"/>
          <w:szCs w:val="24"/>
        </w:rPr>
        <w:t xml:space="preserve"> and </w:t>
      </w:r>
      <w:proofErr w:type="spellStart"/>
      <w:r w:rsidRPr="00131442">
        <w:rPr>
          <w:rFonts w:ascii="Times New Roman" w:hAnsi="Times New Roman"/>
          <w:color w:val="auto"/>
          <w:sz w:val="24"/>
          <w:szCs w:val="24"/>
        </w:rPr>
        <w:t>Ankle</w:t>
      </w:r>
      <w:proofErr w:type="spellEnd"/>
      <w:r w:rsidRPr="00131442">
        <w:rPr>
          <w:rFonts w:ascii="Times New Roman" w:hAnsi="Times New Roman"/>
          <w:color w:val="auto"/>
          <w:sz w:val="24"/>
          <w:szCs w:val="24"/>
        </w:rPr>
        <w:t xml:space="preserve"> Injuries in </w:t>
      </w:r>
      <w:r w:rsidR="00AE58C6" w:rsidRPr="00131442">
        <w:rPr>
          <w:rFonts w:ascii="Times New Roman" w:hAnsi="Times New Roman"/>
          <w:color w:val="auto"/>
          <w:sz w:val="24"/>
          <w:szCs w:val="24"/>
        </w:rPr>
        <w:t>Soccer.</w:t>
      </w:r>
      <w:r w:rsidRPr="00131442">
        <w:rPr>
          <w:rFonts w:ascii="Times New Roman" w:hAnsi="Times New Roman"/>
          <w:color w:val="auto"/>
          <w:sz w:val="24"/>
          <w:szCs w:val="24"/>
        </w:rPr>
        <w:t xml:space="preserve"> American </w:t>
      </w:r>
      <w:proofErr w:type="spellStart"/>
      <w:r w:rsidRPr="00131442">
        <w:rPr>
          <w:rFonts w:ascii="Times New Roman" w:hAnsi="Times New Roman"/>
          <w:color w:val="auto"/>
          <w:sz w:val="24"/>
          <w:szCs w:val="24"/>
        </w:rPr>
        <w:t>Orthopaedic</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Society</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for</w:t>
      </w:r>
      <w:proofErr w:type="spellEnd"/>
      <w:r w:rsidRPr="00131442">
        <w:rPr>
          <w:rFonts w:ascii="Times New Roman" w:hAnsi="Times New Roman"/>
          <w:color w:val="auto"/>
          <w:sz w:val="24"/>
          <w:szCs w:val="24"/>
        </w:rPr>
        <w:t xml:space="preserve"> Sport Medicine, 31(4), 255-275. </w:t>
      </w:r>
      <w:hyperlink r:id="rId29" w:history="1">
        <w:r w:rsidR="00AE58C6" w:rsidRPr="00C862E9">
          <w:rPr>
            <w:rStyle w:val="Hipervnculo"/>
            <w:rFonts w:ascii="Times New Roman" w:hAnsi="Times New Roman"/>
            <w:sz w:val="24"/>
            <w:szCs w:val="24"/>
          </w:rPr>
          <w:t>https://doi.org/10.1177/03635465030310041201</w:t>
        </w:r>
      </w:hyperlink>
      <w:r w:rsidR="00AE58C6">
        <w:rPr>
          <w:rFonts w:ascii="Times New Roman" w:hAnsi="Times New Roman"/>
          <w:color w:val="auto"/>
          <w:sz w:val="24"/>
          <w:szCs w:val="24"/>
        </w:rPr>
        <w:t xml:space="preserve"> </w:t>
      </w:r>
    </w:p>
    <w:p w14:paraId="10EC8315" w14:textId="5E8D061D" w:rsidR="00131442" w:rsidRPr="00452897" w:rsidRDefault="00131442" w:rsidP="00131442">
      <w:pPr>
        <w:pStyle w:val="Contenido"/>
        <w:spacing w:line="240" w:lineRule="auto"/>
        <w:ind w:left="227" w:hanging="227"/>
        <w:jc w:val="both"/>
        <w:rPr>
          <w:rFonts w:ascii="Times New Roman" w:hAnsi="Times New Roman"/>
          <w:color w:val="auto"/>
          <w:sz w:val="24"/>
          <w:szCs w:val="24"/>
          <w:lang w:val="en-US"/>
        </w:rPr>
      </w:pPr>
      <w:proofErr w:type="spellStart"/>
      <w:r w:rsidRPr="00452897">
        <w:rPr>
          <w:rFonts w:ascii="Times New Roman" w:hAnsi="Times New Roman"/>
          <w:color w:val="auto"/>
          <w:sz w:val="24"/>
          <w:szCs w:val="24"/>
          <w:lang w:val="en-US"/>
        </w:rPr>
        <w:t>Hägglund</w:t>
      </w:r>
      <w:proofErr w:type="spellEnd"/>
      <w:r w:rsidRPr="00452897">
        <w:rPr>
          <w:rFonts w:ascii="Times New Roman" w:hAnsi="Times New Roman"/>
          <w:color w:val="auto"/>
          <w:sz w:val="24"/>
          <w:szCs w:val="24"/>
          <w:lang w:val="en-US"/>
        </w:rPr>
        <w:t xml:space="preserve">, M., </w:t>
      </w:r>
      <w:proofErr w:type="spellStart"/>
      <w:r w:rsidRPr="00452897">
        <w:rPr>
          <w:rFonts w:ascii="Times New Roman" w:hAnsi="Times New Roman"/>
          <w:color w:val="auto"/>
          <w:sz w:val="24"/>
          <w:szCs w:val="24"/>
          <w:lang w:val="en-US"/>
        </w:rPr>
        <w:t>Waldén</w:t>
      </w:r>
      <w:proofErr w:type="spellEnd"/>
      <w:r w:rsidRPr="00452897">
        <w:rPr>
          <w:rFonts w:ascii="Times New Roman" w:hAnsi="Times New Roman"/>
          <w:color w:val="auto"/>
          <w:sz w:val="24"/>
          <w:szCs w:val="24"/>
          <w:lang w:val="en-US"/>
        </w:rPr>
        <w:t xml:space="preserve">, M., &amp; </w:t>
      </w:r>
      <w:proofErr w:type="spellStart"/>
      <w:r w:rsidRPr="00452897">
        <w:rPr>
          <w:rFonts w:ascii="Times New Roman" w:hAnsi="Times New Roman"/>
          <w:color w:val="auto"/>
          <w:sz w:val="24"/>
          <w:szCs w:val="24"/>
          <w:lang w:val="en-US"/>
        </w:rPr>
        <w:t>Ekstrand</w:t>
      </w:r>
      <w:proofErr w:type="spellEnd"/>
      <w:r w:rsidRPr="00452897">
        <w:rPr>
          <w:rFonts w:ascii="Times New Roman" w:hAnsi="Times New Roman"/>
          <w:color w:val="auto"/>
          <w:sz w:val="24"/>
          <w:szCs w:val="24"/>
          <w:lang w:val="en-US"/>
        </w:rPr>
        <w:t xml:space="preserve">, J. (2005). Comprehensive warm-up </w:t>
      </w:r>
      <w:proofErr w:type="spellStart"/>
      <w:r w:rsidRPr="00452897">
        <w:rPr>
          <w:rFonts w:ascii="Times New Roman" w:hAnsi="Times New Roman"/>
          <w:color w:val="auto"/>
          <w:sz w:val="24"/>
          <w:szCs w:val="24"/>
          <w:lang w:val="en-US"/>
        </w:rPr>
        <w:t>programme</w:t>
      </w:r>
      <w:proofErr w:type="spellEnd"/>
      <w:r w:rsidRPr="00452897">
        <w:rPr>
          <w:rFonts w:ascii="Times New Roman" w:hAnsi="Times New Roman"/>
          <w:color w:val="auto"/>
          <w:sz w:val="24"/>
          <w:szCs w:val="24"/>
          <w:lang w:val="en-US"/>
        </w:rPr>
        <w:t xml:space="preserve"> to prevent injuries in young female footballers: cluster </w:t>
      </w:r>
      <w:proofErr w:type="spellStart"/>
      <w:r w:rsidRPr="00452897">
        <w:rPr>
          <w:rFonts w:ascii="Times New Roman" w:hAnsi="Times New Roman"/>
          <w:color w:val="auto"/>
          <w:sz w:val="24"/>
          <w:szCs w:val="24"/>
          <w:lang w:val="en-US"/>
        </w:rPr>
        <w:t>randomised</w:t>
      </w:r>
      <w:proofErr w:type="spellEnd"/>
      <w:r w:rsidRPr="00452897">
        <w:rPr>
          <w:rFonts w:ascii="Times New Roman" w:hAnsi="Times New Roman"/>
          <w:color w:val="auto"/>
          <w:sz w:val="24"/>
          <w:szCs w:val="24"/>
          <w:lang w:val="en-US"/>
        </w:rPr>
        <w:t xml:space="preserve"> controlled trial. Scandinavian Journal of Medicine &amp; Science in Sports, 15(1), </w:t>
      </w:r>
      <w:r w:rsidRPr="00452897">
        <w:rPr>
          <w:rFonts w:ascii="Times New Roman" w:hAnsi="Times New Roman"/>
          <w:color w:val="auto"/>
          <w:sz w:val="24"/>
          <w:szCs w:val="24"/>
          <w:lang w:val="en-US"/>
        </w:rPr>
        <w:t xml:space="preserve">337 </w:t>
      </w:r>
      <w:hyperlink r:id="rId30" w:history="1">
        <w:r w:rsidR="00AE58C6" w:rsidRPr="00452897">
          <w:rPr>
            <w:rStyle w:val="Hipervnculo"/>
            <w:rFonts w:ascii="Times New Roman" w:hAnsi="Times New Roman"/>
            <w:sz w:val="24"/>
            <w:szCs w:val="24"/>
            <w:lang w:val="en-US"/>
          </w:rPr>
          <w:t>https://doi.org/10.1111/j.1600-0838.2004.00395.x</w:t>
        </w:r>
      </w:hyperlink>
      <w:r w:rsidRPr="00452897">
        <w:rPr>
          <w:rFonts w:ascii="Times New Roman" w:hAnsi="Times New Roman"/>
          <w:color w:val="auto"/>
          <w:sz w:val="24"/>
          <w:szCs w:val="24"/>
          <w:lang w:val="en-US"/>
        </w:rPr>
        <w:t>.</w:t>
      </w:r>
      <w:r w:rsidR="00AE58C6" w:rsidRPr="00452897">
        <w:rPr>
          <w:rFonts w:ascii="Times New Roman" w:hAnsi="Times New Roman"/>
          <w:color w:val="auto"/>
          <w:sz w:val="24"/>
          <w:szCs w:val="24"/>
          <w:lang w:val="en-US"/>
        </w:rPr>
        <w:t xml:space="preserve"> </w:t>
      </w:r>
    </w:p>
    <w:p w14:paraId="5C6D88C1" w14:textId="4E400866" w:rsidR="00131442" w:rsidRPr="00452897" w:rsidRDefault="00131442" w:rsidP="00131442">
      <w:pPr>
        <w:pStyle w:val="Contenido"/>
        <w:spacing w:line="240" w:lineRule="auto"/>
        <w:ind w:left="227" w:hanging="227"/>
        <w:jc w:val="both"/>
        <w:rPr>
          <w:rFonts w:ascii="Times New Roman" w:hAnsi="Times New Roman"/>
          <w:color w:val="auto"/>
          <w:sz w:val="24"/>
          <w:szCs w:val="24"/>
          <w:lang w:val="en-US"/>
        </w:rPr>
      </w:pPr>
      <w:r w:rsidRPr="00452897">
        <w:rPr>
          <w:rFonts w:ascii="Times New Roman" w:hAnsi="Times New Roman"/>
          <w:color w:val="auto"/>
          <w:sz w:val="24"/>
          <w:szCs w:val="24"/>
          <w:lang w:val="en-US"/>
        </w:rPr>
        <w:t>Hawkins, R., &amp; Fuller, C.</w:t>
      </w:r>
      <w:r w:rsidR="00AE58C6" w:rsidRPr="00452897">
        <w:rPr>
          <w:rFonts w:ascii="Times New Roman" w:hAnsi="Times New Roman"/>
          <w:color w:val="auto"/>
          <w:sz w:val="24"/>
          <w:szCs w:val="24"/>
          <w:lang w:val="en-US"/>
        </w:rPr>
        <w:t xml:space="preserve"> </w:t>
      </w:r>
      <w:r w:rsidRPr="00452897">
        <w:rPr>
          <w:rFonts w:ascii="Times New Roman" w:hAnsi="Times New Roman"/>
          <w:color w:val="auto"/>
          <w:sz w:val="24"/>
          <w:szCs w:val="24"/>
          <w:lang w:val="en-US"/>
        </w:rPr>
        <w:t xml:space="preserve">(1999). A prospective epidemiological study of injuries in four English professional football clubs. British Journal of Sports Medicine, 33, 196-203. </w:t>
      </w:r>
      <w:hyperlink r:id="rId31" w:history="1">
        <w:r w:rsidR="00AE58C6" w:rsidRPr="00452897">
          <w:rPr>
            <w:rStyle w:val="Hipervnculo"/>
            <w:rFonts w:ascii="Times New Roman" w:hAnsi="Times New Roman"/>
            <w:sz w:val="24"/>
            <w:szCs w:val="24"/>
            <w:lang w:val="en-US"/>
          </w:rPr>
          <w:t>https://doi.org/10.1136/bjsm.33.3.196</w:t>
        </w:r>
      </w:hyperlink>
      <w:r w:rsidR="00AE58C6" w:rsidRPr="00452897">
        <w:rPr>
          <w:rFonts w:ascii="Times New Roman" w:hAnsi="Times New Roman"/>
          <w:color w:val="auto"/>
          <w:sz w:val="24"/>
          <w:szCs w:val="24"/>
          <w:lang w:val="en-US"/>
        </w:rPr>
        <w:t xml:space="preserve"> </w:t>
      </w:r>
    </w:p>
    <w:p w14:paraId="712442EE" w14:textId="4B8A1BF2" w:rsidR="00131442" w:rsidRPr="00452897" w:rsidRDefault="00131442" w:rsidP="00131442">
      <w:pPr>
        <w:pStyle w:val="Contenido"/>
        <w:spacing w:line="240" w:lineRule="auto"/>
        <w:ind w:left="227" w:hanging="227"/>
        <w:jc w:val="both"/>
        <w:rPr>
          <w:rFonts w:ascii="Times New Roman" w:hAnsi="Times New Roman"/>
          <w:color w:val="auto"/>
          <w:sz w:val="24"/>
          <w:szCs w:val="24"/>
          <w:lang w:val="en-US"/>
        </w:rPr>
      </w:pPr>
      <w:r w:rsidRPr="00452897">
        <w:rPr>
          <w:rFonts w:ascii="Times New Roman" w:hAnsi="Times New Roman"/>
          <w:color w:val="auto"/>
          <w:sz w:val="24"/>
          <w:szCs w:val="24"/>
          <w:lang w:val="en-US"/>
        </w:rPr>
        <w:t>Hawkins, R</w:t>
      </w:r>
      <w:r w:rsidR="00452897" w:rsidRPr="00452897">
        <w:rPr>
          <w:rFonts w:ascii="Times New Roman" w:hAnsi="Times New Roman"/>
          <w:color w:val="auto"/>
          <w:sz w:val="24"/>
          <w:szCs w:val="24"/>
          <w:lang w:val="en-US"/>
        </w:rPr>
        <w:t>.</w:t>
      </w:r>
      <w:r w:rsidRPr="00452897">
        <w:rPr>
          <w:rFonts w:ascii="Times New Roman" w:hAnsi="Times New Roman"/>
          <w:color w:val="auto"/>
          <w:sz w:val="24"/>
          <w:szCs w:val="24"/>
          <w:lang w:val="en-US"/>
        </w:rPr>
        <w:t xml:space="preserve">, Hulse, M., Wilkinson, C., Hodson, A., &amp; Gibson, M. (2001). The association football medical research </w:t>
      </w:r>
      <w:proofErr w:type="spellStart"/>
      <w:r w:rsidRPr="00452897">
        <w:rPr>
          <w:rFonts w:ascii="Times New Roman" w:hAnsi="Times New Roman"/>
          <w:color w:val="auto"/>
          <w:sz w:val="24"/>
          <w:szCs w:val="24"/>
          <w:lang w:val="en-US"/>
        </w:rPr>
        <w:t>programme</w:t>
      </w:r>
      <w:proofErr w:type="spellEnd"/>
      <w:r w:rsidRPr="00452897">
        <w:rPr>
          <w:rFonts w:ascii="Times New Roman" w:hAnsi="Times New Roman"/>
          <w:color w:val="auto"/>
          <w:sz w:val="24"/>
          <w:szCs w:val="24"/>
          <w:lang w:val="en-US"/>
        </w:rPr>
        <w:t xml:space="preserve">: an audit of injuries in professional football. British Journal of Sports </w:t>
      </w:r>
      <w:r w:rsidR="00452897" w:rsidRPr="00452897">
        <w:rPr>
          <w:rFonts w:ascii="Times New Roman" w:hAnsi="Times New Roman"/>
          <w:color w:val="auto"/>
          <w:sz w:val="24"/>
          <w:szCs w:val="24"/>
          <w:lang w:val="en-US"/>
        </w:rPr>
        <w:t>Medicine,</w:t>
      </w:r>
      <w:r w:rsidRPr="00452897">
        <w:rPr>
          <w:rFonts w:ascii="Times New Roman" w:hAnsi="Times New Roman"/>
          <w:color w:val="auto"/>
          <w:sz w:val="24"/>
          <w:szCs w:val="24"/>
          <w:lang w:val="en-US"/>
        </w:rPr>
        <w:t xml:space="preserve"> 35, 43-47. </w:t>
      </w:r>
      <w:hyperlink r:id="rId32" w:history="1">
        <w:r w:rsidR="00452897" w:rsidRPr="00452897">
          <w:rPr>
            <w:rStyle w:val="Hipervnculo"/>
            <w:rFonts w:ascii="Times New Roman" w:hAnsi="Times New Roman"/>
            <w:sz w:val="24"/>
            <w:szCs w:val="24"/>
            <w:lang w:val="en-US"/>
          </w:rPr>
          <w:t>https://doi.org/10.1136/bjsm.35.1.43</w:t>
        </w:r>
      </w:hyperlink>
      <w:r w:rsidR="00452897" w:rsidRPr="00452897">
        <w:rPr>
          <w:rFonts w:ascii="Times New Roman" w:hAnsi="Times New Roman"/>
          <w:color w:val="auto"/>
          <w:sz w:val="24"/>
          <w:szCs w:val="24"/>
          <w:lang w:val="en-US"/>
        </w:rPr>
        <w:t xml:space="preserve"> </w:t>
      </w:r>
    </w:p>
    <w:p w14:paraId="1728971B" w14:textId="19E7EC49" w:rsidR="00131442" w:rsidRPr="00452897" w:rsidRDefault="00131442" w:rsidP="00131442">
      <w:pPr>
        <w:pStyle w:val="Contenido"/>
        <w:spacing w:line="240" w:lineRule="auto"/>
        <w:ind w:left="227" w:hanging="227"/>
        <w:jc w:val="both"/>
        <w:rPr>
          <w:rFonts w:ascii="Times New Roman" w:hAnsi="Times New Roman"/>
          <w:color w:val="auto"/>
          <w:sz w:val="24"/>
          <w:szCs w:val="24"/>
          <w:lang w:val="en-US"/>
        </w:rPr>
      </w:pPr>
      <w:proofErr w:type="spellStart"/>
      <w:r w:rsidRPr="00452897">
        <w:rPr>
          <w:rFonts w:ascii="Times New Roman" w:hAnsi="Times New Roman"/>
          <w:color w:val="auto"/>
          <w:sz w:val="24"/>
          <w:szCs w:val="24"/>
          <w:lang w:val="en-US"/>
        </w:rPr>
        <w:t>Izaola</w:t>
      </w:r>
      <w:proofErr w:type="spellEnd"/>
      <w:r w:rsidRPr="00452897">
        <w:rPr>
          <w:rFonts w:ascii="Times New Roman" w:hAnsi="Times New Roman"/>
          <w:color w:val="auto"/>
          <w:sz w:val="24"/>
          <w:szCs w:val="24"/>
          <w:lang w:val="en-US"/>
        </w:rPr>
        <w:t xml:space="preserve">, L., Vicenzino, B., </w:t>
      </w:r>
      <w:proofErr w:type="spellStart"/>
      <w:r w:rsidRPr="00452897">
        <w:rPr>
          <w:rFonts w:ascii="Times New Roman" w:hAnsi="Times New Roman"/>
          <w:color w:val="auto"/>
          <w:sz w:val="24"/>
          <w:szCs w:val="24"/>
          <w:lang w:val="en-US"/>
        </w:rPr>
        <w:t>Olabarrieta</w:t>
      </w:r>
      <w:proofErr w:type="spellEnd"/>
      <w:r w:rsidRPr="00452897">
        <w:rPr>
          <w:rFonts w:ascii="Times New Roman" w:hAnsi="Times New Roman"/>
          <w:color w:val="auto"/>
          <w:sz w:val="24"/>
          <w:szCs w:val="24"/>
          <w:lang w:val="en-US"/>
        </w:rPr>
        <w:t xml:space="preserve">, I., </w:t>
      </w:r>
      <w:proofErr w:type="spellStart"/>
      <w:r w:rsidR="00452897" w:rsidRPr="00452897">
        <w:rPr>
          <w:rFonts w:ascii="Times New Roman" w:hAnsi="Times New Roman"/>
          <w:color w:val="auto"/>
          <w:sz w:val="24"/>
          <w:szCs w:val="24"/>
          <w:lang w:val="en-US"/>
        </w:rPr>
        <w:t>Sáez</w:t>
      </w:r>
      <w:proofErr w:type="spellEnd"/>
      <w:r w:rsidRPr="00452897">
        <w:rPr>
          <w:rFonts w:ascii="Times New Roman" w:hAnsi="Times New Roman"/>
          <w:color w:val="auto"/>
          <w:sz w:val="24"/>
          <w:szCs w:val="24"/>
          <w:lang w:val="en-US"/>
        </w:rPr>
        <w:t xml:space="preserve">, M., &amp; </w:t>
      </w:r>
      <w:proofErr w:type="spellStart"/>
      <w:r w:rsidRPr="00452897">
        <w:rPr>
          <w:rFonts w:ascii="Times New Roman" w:hAnsi="Times New Roman"/>
          <w:color w:val="auto"/>
          <w:sz w:val="24"/>
          <w:szCs w:val="24"/>
          <w:lang w:val="en-US"/>
        </w:rPr>
        <w:t>Lascurain</w:t>
      </w:r>
      <w:proofErr w:type="spellEnd"/>
      <w:r w:rsidRPr="00452897">
        <w:rPr>
          <w:rFonts w:ascii="Times New Roman" w:hAnsi="Times New Roman"/>
          <w:color w:val="auto"/>
          <w:sz w:val="24"/>
          <w:szCs w:val="24"/>
          <w:lang w:val="en-US"/>
        </w:rPr>
        <w:t xml:space="preserve"> </w:t>
      </w:r>
      <w:proofErr w:type="spellStart"/>
      <w:r w:rsidRPr="00452897">
        <w:rPr>
          <w:rFonts w:ascii="Times New Roman" w:hAnsi="Times New Roman"/>
          <w:color w:val="auto"/>
          <w:sz w:val="24"/>
          <w:szCs w:val="24"/>
          <w:lang w:val="en-US"/>
        </w:rPr>
        <w:t>Aguirrebeña</w:t>
      </w:r>
      <w:proofErr w:type="spellEnd"/>
      <w:r w:rsidRPr="00452897">
        <w:rPr>
          <w:rFonts w:ascii="Times New Roman" w:hAnsi="Times New Roman"/>
          <w:color w:val="auto"/>
          <w:sz w:val="24"/>
          <w:szCs w:val="24"/>
          <w:lang w:val="en-US"/>
        </w:rPr>
        <w:t xml:space="preserve">, I. (2021). </w:t>
      </w:r>
      <w:proofErr w:type="spellStart"/>
      <w:r w:rsidRPr="00452897">
        <w:rPr>
          <w:rFonts w:ascii="Times New Roman" w:hAnsi="Times New Roman"/>
          <w:color w:val="auto"/>
          <w:sz w:val="24"/>
          <w:szCs w:val="24"/>
          <w:lang w:val="en-US"/>
        </w:rPr>
        <w:t>Eficacia</w:t>
      </w:r>
      <w:proofErr w:type="spellEnd"/>
      <w:r w:rsidRPr="00452897">
        <w:rPr>
          <w:rFonts w:ascii="Times New Roman" w:hAnsi="Times New Roman"/>
          <w:color w:val="auto"/>
          <w:sz w:val="24"/>
          <w:szCs w:val="24"/>
          <w:lang w:val="en-US"/>
        </w:rPr>
        <w:t xml:space="preserve"> de la </w:t>
      </w:r>
      <w:proofErr w:type="spellStart"/>
      <w:r w:rsidRPr="00452897">
        <w:rPr>
          <w:rFonts w:ascii="Times New Roman" w:hAnsi="Times New Roman"/>
          <w:color w:val="auto"/>
          <w:sz w:val="24"/>
          <w:szCs w:val="24"/>
          <w:lang w:val="en-US"/>
        </w:rPr>
        <w:t>movilización</w:t>
      </w:r>
      <w:proofErr w:type="spellEnd"/>
      <w:r w:rsidRPr="00452897">
        <w:rPr>
          <w:rFonts w:ascii="Times New Roman" w:hAnsi="Times New Roman"/>
          <w:color w:val="auto"/>
          <w:sz w:val="24"/>
          <w:szCs w:val="24"/>
          <w:lang w:val="en-US"/>
        </w:rPr>
        <w:t xml:space="preserve"> del </w:t>
      </w:r>
      <w:proofErr w:type="spellStart"/>
      <w:r w:rsidRPr="00452897">
        <w:rPr>
          <w:rFonts w:ascii="Times New Roman" w:hAnsi="Times New Roman"/>
          <w:color w:val="auto"/>
          <w:sz w:val="24"/>
          <w:szCs w:val="24"/>
          <w:lang w:val="en-US"/>
        </w:rPr>
        <w:t>astrágalo</w:t>
      </w:r>
      <w:proofErr w:type="spellEnd"/>
      <w:r w:rsidRPr="00452897">
        <w:rPr>
          <w:rFonts w:ascii="Times New Roman" w:hAnsi="Times New Roman"/>
          <w:color w:val="auto"/>
          <w:sz w:val="24"/>
          <w:szCs w:val="24"/>
          <w:lang w:val="en-US"/>
        </w:rPr>
        <w:t xml:space="preserve"> y </w:t>
      </w:r>
      <w:proofErr w:type="spellStart"/>
      <w:r w:rsidRPr="00452897">
        <w:rPr>
          <w:rFonts w:ascii="Times New Roman" w:hAnsi="Times New Roman"/>
          <w:color w:val="auto"/>
          <w:sz w:val="24"/>
          <w:szCs w:val="24"/>
          <w:lang w:val="en-US"/>
        </w:rPr>
        <w:t>el</w:t>
      </w:r>
      <w:proofErr w:type="spellEnd"/>
      <w:r w:rsidRPr="00452897">
        <w:rPr>
          <w:rFonts w:ascii="Times New Roman" w:hAnsi="Times New Roman"/>
          <w:color w:val="auto"/>
          <w:sz w:val="24"/>
          <w:szCs w:val="24"/>
          <w:lang w:val="en-US"/>
        </w:rPr>
        <w:t xml:space="preserve"> </w:t>
      </w:r>
      <w:proofErr w:type="spellStart"/>
      <w:r w:rsidRPr="00452897">
        <w:rPr>
          <w:rFonts w:ascii="Times New Roman" w:hAnsi="Times New Roman"/>
          <w:color w:val="auto"/>
          <w:sz w:val="24"/>
          <w:szCs w:val="24"/>
          <w:lang w:val="en-US"/>
        </w:rPr>
        <w:t>peroné</w:t>
      </w:r>
      <w:proofErr w:type="spellEnd"/>
      <w:r w:rsidRPr="00452897">
        <w:rPr>
          <w:rFonts w:ascii="Times New Roman" w:hAnsi="Times New Roman"/>
          <w:color w:val="auto"/>
          <w:sz w:val="24"/>
          <w:szCs w:val="24"/>
          <w:lang w:val="en-US"/>
        </w:rPr>
        <w:t xml:space="preserve"> distal </w:t>
      </w:r>
      <w:proofErr w:type="spellStart"/>
      <w:r w:rsidRPr="00452897">
        <w:rPr>
          <w:rFonts w:ascii="Times New Roman" w:hAnsi="Times New Roman"/>
          <w:color w:val="auto"/>
          <w:sz w:val="24"/>
          <w:szCs w:val="24"/>
          <w:lang w:val="en-US"/>
        </w:rPr>
        <w:t>en</w:t>
      </w:r>
      <w:proofErr w:type="spellEnd"/>
      <w:r w:rsidRPr="00452897">
        <w:rPr>
          <w:rFonts w:ascii="Times New Roman" w:hAnsi="Times New Roman"/>
          <w:color w:val="auto"/>
          <w:sz w:val="24"/>
          <w:szCs w:val="24"/>
          <w:lang w:val="en-US"/>
        </w:rPr>
        <w:t xml:space="preserve"> </w:t>
      </w:r>
      <w:proofErr w:type="spellStart"/>
      <w:r w:rsidRPr="00452897">
        <w:rPr>
          <w:rFonts w:ascii="Times New Roman" w:hAnsi="Times New Roman"/>
          <w:color w:val="auto"/>
          <w:sz w:val="24"/>
          <w:szCs w:val="24"/>
          <w:lang w:val="en-US"/>
        </w:rPr>
        <w:t>el</w:t>
      </w:r>
      <w:proofErr w:type="spellEnd"/>
      <w:r w:rsidRPr="00452897">
        <w:rPr>
          <w:rFonts w:ascii="Times New Roman" w:hAnsi="Times New Roman"/>
          <w:color w:val="auto"/>
          <w:sz w:val="24"/>
          <w:szCs w:val="24"/>
          <w:lang w:val="en-US"/>
        </w:rPr>
        <w:t xml:space="preserve"> </w:t>
      </w:r>
      <w:proofErr w:type="spellStart"/>
      <w:r w:rsidRPr="00452897">
        <w:rPr>
          <w:rFonts w:ascii="Times New Roman" w:hAnsi="Times New Roman"/>
          <w:color w:val="auto"/>
          <w:sz w:val="24"/>
          <w:szCs w:val="24"/>
          <w:lang w:val="en-US"/>
        </w:rPr>
        <w:t>tratamiento</w:t>
      </w:r>
      <w:proofErr w:type="spellEnd"/>
      <w:r w:rsidRPr="00452897">
        <w:rPr>
          <w:rFonts w:ascii="Times New Roman" w:hAnsi="Times New Roman"/>
          <w:color w:val="auto"/>
          <w:sz w:val="24"/>
          <w:szCs w:val="24"/>
          <w:lang w:val="en-US"/>
        </w:rPr>
        <w:t xml:space="preserve"> del </w:t>
      </w:r>
      <w:proofErr w:type="spellStart"/>
      <w:r w:rsidRPr="00452897">
        <w:rPr>
          <w:rFonts w:ascii="Times New Roman" w:hAnsi="Times New Roman"/>
          <w:color w:val="auto"/>
          <w:sz w:val="24"/>
          <w:szCs w:val="24"/>
          <w:lang w:val="en-US"/>
        </w:rPr>
        <w:t>esguince</w:t>
      </w:r>
      <w:proofErr w:type="spellEnd"/>
      <w:r w:rsidRPr="00452897">
        <w:rPr>
          <w:rFonts w:ascii="Times New Roman" w:hAnsi="Times New Roman"/>
          <w:color w:val="auto"/>
          <w:sz w:val="24"/>
          <w:szCs w:val="24"/>
          <w:lang w:val="en-US"/>
        </w:rPr>
        <w:t xml:space="preserve"> lateral </w:t>
      </w:r>
      <w:proofErr w:type="spellStart"/>
      <w:r w:rsidRPr="00452897">
        <w:rPr>
          <w:rFonts w:ascii="Times New Roman" w:hAnsi="Times New Roman"/>
          <w:color w:val="auto"/>
          <w:sz w:val="24"/>
          <w:szCs w:val="24"/>
          <w:lang w:val="en-US"/>
        </w:rPr>
        <w:t>agudo</w:t>
      </w:r>
      <w:proofErr w:type="spellEnd"/>
      <w:r w:rsidRPr="00452897">
        <w:rPr>
          <w:rFonts w:ascii="Times New Roman" w:hAnsi="Times New Roman"/>
          <w:color w:val="auto"/>
          <w:sz w:val="24"/>
          <w:szCs w:val="24"/>
          <w:lang w:val="en-US"/>
        </w:rPr>
        <w:t xml:space="preserve"> de </w:t>
      </w:r>
      <w:proofErr w:type="spellStart"/>
      <w:r w:rsidRPr="00452897">
        <w:rPr>
          <w:rFonts w:ascii="Times New Roman" w:hAnsi="Times New Roman"/>
          <w:color w:val="auto"/>
          <w:sz w:val="24"/>
          <w:szCs w:val="24"/>
          <w:lang w:val="en-US"/>
        </w:rPr>
        <w:t>tobillo</w:t>
      </w:r>
      <w:proofErr w:type="spellEnd"/>
      <w:r w:rsidRPr="00452897">
        <w:rPr>
          <w:rFonts w:ascii="Times New Roman" w:hAnsi="Times New Roman"/>
          <w:color w:val="auto"/>
          <w:sz w:val="24"/>
          <w:szCs w:val="24"/>
          <w:lang w:val="en-US"/>
        </w:rPr>
        <w:t xml:space="preserve">. Physical Therapy &amp; </w:t>
      </w:r>
      <w:proofErr w:type="spellStart"/>
      <w:r w:rsidRPr="00452897">
        <w:rPr>
          <w:rFonts w:ascii="Times New Roman" w:hAnsi="Times New Roman"/>
          <w:color w:val="auto"/>
          <w:sz w:val="24"/>
          <w:szCs w:val="24"/>
          <w:lang w:val="en-US"/>
        </w:rPr>
        <w:t>Reabilitation</w:t>
      </w:r>
      <w:proofErr w:type="spellEnd"/>
      <w:r w:rsidRPr="00452897">
        <w:rPr>
          <w:rFonts w:ascii="Times New Roman" w:hAnsi="Times New Roman"/>
          <w:color w:val="auto"/>
          <w:sz w:val="24"/>
          <w:szCs w:val="24"/>
          <w:lang w:val="en-US"/>
        </w:rPr>
        <w:t xml:space="preserve"> Journal, 101(8), pzab111, </w:t>
      </w:r>
      <w:hyperlink r:id="rId33" w:history="1">
        <w:r w:rsidR="00452897" w:rsidRPr="00452897">
          <w:rPr>
            <w:rStyle w:val="Hipervnculo"/>
            <w:rFonts w:ascii="Times New Roman" w:hAnsi="Times New Roman"/>
            <w:sz w:val="24"/>
            <w:szCs w:val="24"/>
            <w:lang w:val="en-US"/>
          </w:rPr>
          <w:t>https://doi.org/10.1093/ptj/pzab111</w:t>
        </w:r>
      </w:hyperlink>
      <w:r w:rsidR="00452897" w:rsidRPr="00452897">
        <w:rPr>
          <w:rFonts w:ascii="Times New Roman" w:hAnsi="Times New Roman"/>
          <w:color w:val="auto"/>
          <w:sz w:val="24"/>
          <w:szCs w:val="24"/>
          <w:lang w:val="en-US"/>
        </w:rPr>
        <w:t xml:space="preserve"> </w:t>
      </w:r>
    </w:p>
    <w:p w14:paraId="0B3996FE" w14:textId="6AC68C8A" w:rsidR="00131442" w:rsidRPr="00452897" w:rsidRDefault="00131442" w:rsidP="00131442">
      <w:pPr>
        <w:pStyle w:val="Contenido"/>
        <w:spacing w:line="240" w:lineRule="auto"/>
        <w:ind w:left="227" w:hanging="227"/>
        <w:jc w:val="both"/>
        <w:rPr>
          <w:rFonts w:ascii="Times New Roman" w:hAnsi="Times New Roman"/>
          <w:color w:val="auto"/>
          <w:sz w:val="24"/>
          <w:szCs w:val="24"/>
          <w:lang w:val="en-US"/>
        </w:rPr>
      </w:pPr>
      <w:proofErr w:type="spellStart"/>
      <w:r w:rsidRPr="00452897">
        <w:rPr>
          <w:rFonts w:ascii="Times New Roman" w:hAnsi="Times New Roman"/>
          <w:color w:val="auto"/>
          <w:sz w:val="24"/>
          <w:szCs w:val="24"/>
          <w:lang w:val="en-US"/>
        </w:rPr>
        <w:t>Krombholz</w:t>
      </w:r>
      <w:proofErr w:type="spellEnd"/>
      <w:r w:rsidRPr="00452897">
        <w:rPr>
          <w:rFonts w:ascii="Times New Roman" w:hAnsi="Times New Roman"/>
          <w:color w:val="auto"/>
          <w:sz w:val="24"/>
          <w:szCs w:val="24"/>
          <w:lang w:val="en-US"/>
        </w:rPr>
        <w:t xml:space="preserve">, D., </w:t>
      </w:r>
      <w:proofErr w:type="spellStart"/>
      <w:r w:rsidRPr="00452897">
        <w:rPr>
          <w:rFonts w:ascii="Times New Roman" w:hAnsi="Times New Roman"/>
          <w:color w:val="auto"/>
          <w:sz w:val="24"/>
          <w:szCs w:val="24"/>
          <w:lang w:val="en-US"/>
        </w:rPr>
        <w:t>Willwacher</w:t>
      </w:r>
      <w:proofErr w:type="spellEnd"/>
      <w:r w:rsidRPr="00452897">
        <w:rPr>
          <w:rFonts w:ascii="Times New Roman" w:hAnsi="Times New Roman"/>
          <w:color w:val="auto"/>
          <w:sz w:val="24"/>
          <w:szCs w:val="24"/>
          <w:lang w:val="en-US"/>
        </w:rPr>
        <w:t xml:space="preserve">, S., </w:t>
      </w:r>
      <w:proofErr w:type="spellStart"/>
      <w:r w:rsidRPr="00452897">
        <w:rPr>
          <w:rFonts w:ascii="Times New Roman" w:hAnsi="Times New Roman"/>
          <w:color w:val="auto"/>
          <w:sz w:val="24"/>
          <w:szCs w:val="24"/>
          <w:lang w:val="en-US"/>
        </w:rPr>
        <w:t>Consmüller</w:t>
      </w:r>
      <w:proofErr w:type="spellEnd"/>
      <w:r w:rsidRPr="00452897">
        <w:rPr>
          <w:rFonts w:ascii="Times New Roman" w:hAnsi="Times New Roman"/>
          <w:color w:val="auto"/>
          <w:sz w:val="24"/>
          <w:szCs w:val="24"/>
          <w:lang w:val="en-US"/>
        </w:rPr>
        <w:t xml:space="preserve">, T., Linden, A., </w:t>
      </w:r>
      <w:proofErr w:type="spellStart"/>
      <w:r w:rsidRPr="00452897">
        <w:rPr>
          <w:rFonts w:ascii="Times New Roman" w:hAnsi="Times New Roman"/>
          <w:color w:val="auto"/>
          <w:sz w:val="24"/>
          <w:szCs w:val="24"/>
          <w:lang w:val="en-US"/>
        </w:rPr>
        <w:t>Utku</w:t>
      </w:r>
      <w:proofErr w:type="spellEnd"/>
      <w:r w:rsidRPr="00452897">
        <w:rPr>
          <w:rFonts w:ascii="Times New Roman" w:hAnsi="Times New Roman"/>
          <w:color w:val="auto"/>
          <w:sz w:val="24"/>
          <w:szCs w:val="24"/>
          <w:lang w:val="en-US"/>
        </w:rPr>
        <w:t xml:space="preserve">, B., &amp; </w:t>
      </w:r>
      <w:proofErr w:type="spellStart"/>
      <w:r w:rsidRPr="00452897">
        <w:rPr>
          <w:rFonts w:ascii="Times New Roman" w:hAnsi="Times New Roman"/>
          <w:color w:val="auto"/>
          <w:sz w:val="24"/>
          <w:szCs w:val="24"/>
          <w:lang w:val="en-US"/>
        </w:rPr>
        <w:t>Zendler</w:t>
      </w:r>
      <w:proofErr w:type="spellEnd"/>
      <w:r w:rsidRPr="00452897">
        <w:rPr>
          <w:rFonts w:ascii="Times New Roman" w:hAnsi="Times New Roman"/>
          <w:color w:val="auto"/>
          <w:sz w:val="24"/>
          <w:szCs w:val="24"/>
          <w:lang w:val="en-US"/>
        </w:rPr>
        <w:t xml:space="preserve">, J. (2023). </w:t>
      </w:r>
      <w:proofErr w:type="spellStart"/>
      <w:r w:rsidRPr="00452897">
        <w:rPr>
          <w:rFonts w:ascii="Times New Roman" w:hAnsi="Times New Roman"/>
          <w:color w:val="auto"/>
          <w:sz w:val="24"/>
          <w:szCs w:val="24"/>
          <w:lang w:val="en-US"/>
        </w:rPr>
        <w:t>Comparación</w:t>
      </w:r>
      <w:proofErr w:type="spellEnd"/>
      <w:r w:rsidRPr="00452897">
        <w:rPr>
          <w:rFonts w:ascii="Times New Roman" w:hAnsi="Times New Roman"/>
          <w:color w:val="auto"/>
          <w:sz w:val="24"/>
          <w:szCs w:val="24"/>
          <w:lang w:val="en-US"/>
        </w:rPr>
        <w:t xml:space="preserve"> de una </w:t>
      </w:r>
      <w:proofErr w:type="spellStart"/>
      <w:r w:rsidRPr="00452897">
        <w:rPr>
          <w:rFonts w:ascii="Times New Roman" w:hAnsi="Times New Roman"/>
          <w:color w:val="auto"/>
          <w:sz w:val="24"/>
          <w:szCs w:val="24"/>
          <w:lang w:val="en-US"/>
        </w:rPr>
        <w:t>tobillera</w:t>
      </w:r>
      <w:proofErr w:type="spellEnd"/>
      <w:r w:rsidRPr="00452897">
        <w:rPr>
          <w:rFonts w:ascii="Times New Roman" w:hAnsi="Times New Roman"/>
          <w:color w:val="auto"/>
          <w:sz w:val="24"/>
          <w:szCs w:val="24"/>
          <w:lang w:val="en-US"/>
        </w:rPr>
        <w:t xml:space="preserve"> adaptable con un </w:t>
      </w:r>
      <w:proofErr w:type="spellStart"/>
      <w:r w:rsidRPr="00452897">
        <w:rPr>
          <w:rFonts w:ascii="Times New Roman" w:hAnsi="Times New Roman"/>
          <w:color w:val="auto"/>
          <w:sz w:val="24"/>
          <w:szCs w:val="24"/>
          <w:lang w:val="en-US"/>
        </w:rPr>
        <w:t>vendaje</w:t>
      </w:r>
      <w:proofErr w:type="spellEnd"/>
      <w:r w:rsidRPr="00452897">
        <w:rPr>
          <w:rFonts w:ascii="Times New Roman" w:hAnsi="Times New Roman"/>
          <w:color w:val="auto"/>
          <w:sz w:val="24"/>
          <w:szCs w:val="24"/>
          <w:lang w:val="en-US"/>
        </w:rPr>
        <w:t xml:space="preserve"> </w:t>
      </w:r>
      <w:proofErr w:type="spellStart"/>
      <w:r w:rsidRPr="00452897">
        <w:rPr>
          <w:rFonts w:ascii="Times New Roman" w:hAnsi="Times New Roman"/>
          <w:color w:val="auto"/>
          <w:sz w:val="24"/>
          <w:szCs w:val="24"/>
          <w:lang w:val="en-US"/>
        </w:rPr>
        <w:t>convencional</w:t>
      </w:r>
      <w:proofErr w:type="spellEnd"/>
      <w:r w:rsidRPr="00452897">
        <w:rPr>
          <w:rFonts w:ascii="Times New Roman" w:hAnsi="Times New Roman"/>
          <w:color w:val="auto"/>
          <w:sz w:val="24"/>
          <w:szCs w:val="24"/>
          <w:lang w:val="en-US"/>
        </w:rPr>
        <w:t xml:space="preserve"> para la </w:t>
      </w:r>
      <w:proofErr w:type="spellStart"/>
      <w:r w:rsidRPr="00452897">
        <w:rPr>
          <w:rFonts w:ascii="Times New Roman" w:hAnsi="Times New Roman"/>
          <w:color w:val="auto"/>
          <w:sz w:val="24"/>
          <w:szCs w:val="24"/>
          <w:lang w:val="en-US"/>
        </w:rPr>
        <w:t>rehabilitación</w:t>
      </w:r>
      <w:proofErr w:type="spellEnd"/>
      <w:r w:rsidRPr="00452897">
        <w:rPr>
          <w:rFonts w:ascii="Times New Roman" w:hAnsi="Times New Roman"/>
          <w:color w:val="auto"/>
          <w:sz w:val="24"/>
          <w:szCs w:val="24"/>
          <w:lang w:val="en-US"/>
        </w:rPr>
        <w:t xml:space="preserve"> de </w:t>
      </w:r>
      <w:proofErr w:type="spellStart"/>
      <w:r w:rsidRPr="00452897">
        <w:rPr>
          <w:rFonts w:ascii="Times New Roman" w:hAnsi="Times New Roman"/>
          <w:color w:val="auto"/>
          <w:sz w:val="24"/>
          <w:szCs w:val="24"/>
          <w:lang w:val="en-US"/>
        </w:rPr>
        <w:t>lesiones</w:t>
      </w:r>
      <w:proofErr w:type="spellEnd"/>
      <w:r w:rsidRPr="00452897">
        <w:rPr>
          <w:rFonts w:ascii="Times New Roman" w:hAnsi="Times New Roman"/>
          <w:color w:val="auto"/>
          <w:sz w:val="24"/>
          <w:szCs w:val="24"/>
          <w:lang w:val="en-US"/>
        </w:rPr>
        <w:t xml:space="preserve"> </w:t>
      </w:r>
      <w:proofErr w:type="spellStart"/>
      <w:r w:rsidRPr="00452897">
        <w:rPr>
          <w:rFonts w:ascii="Times New Roman" w:hAnsi="Times New Roman"/>
          <w:color w:val="auto"/>
          <w:sz w:val="24"/>
          <w:szCs w:val="24"/>
          <w:lang w:val="en-US"/>
        </w:rPr>
        <w:t>agudas</w:t>
      </w:r>
      <w:proofErr w:type="spellEnd"/>
      <w:r w:rsidRPr="00452897">
        <w:rPr>
          <w:rFonts w:ascii="Times New Roman" w:hAnsi="Times New Roman"/>
          <w:color w:val="auto"/>
          <w:sz w:val="24"/>
          <w:szCs w:val="24"/>
          <w:lang w:val="en-US"/>
        </w:rPr>
        <w:t xml:space="preserve"> de </w:t>
      </w:r>
      <w:proofErr w:type="spellStart"/>
      <w:r w:rsidRPr="00452897">
        <w:rPr>
          <w:rFonts w:ascii="Times New Roman" w:hAnsi="Times New Roman"/>
          <w:color w:val="auto"/>
          <w:sz w:val="24"/>
          <w:szCs w:val="24"/>
          <w:lang w:val="en-US"/>
        </w:rPr>
        <w:t>tobillo</w:t>
      </w:r>
      <w:proofErr w:type="spellEnd"/>
      <w:r w:rsidRPr="00452897">
        <w:rPr>
          <w:rFonts w:ascii="Times New Roman" w:hAnsi="Times New Roman"/>
          <w:color w:val="auto"/>
          <w:sz w:val="24"/>
          <w:szCs w:val="24"/>
          <w:lang w:val="en-US"/>
        </w:rPr>
        <w:t xml:space="preserve"> </w:t>
      </w:r>
      <w:proofErr w:type="spellStart"/>
      <w:r w:rsidRPr="00452897">
        <w:rPr>
          <w:rFonts w:ascii="Times New Roman" w:hAnsi="Times New Roman"/>
          <w:color w:val="auto"/>
          <w:sz w:val="24"/>
          <w:szCs w:val="24"/>
          <w:lang w:val="en-US"/>
        </w:rPr>
        <w:t>en</w:t>
      </w:r>
      <w:proofErr w:type="spellEnd"/>
      <w:r w:rsidRPr="00452897">
        <w:rPr>
          <w:rFonts w:ascii="Times New Roman" w:hAnsi="Times New Roman"/>
          <w:color w:val="auto"/>
          <w:sz w:val="24"/>
          <w:szCs w:val="24"/>
          <w:lang w:val="en-US"/>
        </w:rPr>
        <w:t xml:space="preserve"> </w:t>
      </w:r>
      <w:proofErr w:type="spellStart"/>
      <w:r w:rsidRPr="00452897">
        <w:rPr>
          <w:rFonts w:ascii="Times New Roman" w:hAnsi="Times New Roman"/>
          <w:color w:val="auto"/>
          <w:sz w:val="24"/>
          <w:szCs w:val="24"/>
          <w:lang w:val="en-US"/>
        </w:rPr>
        <w:t>jóvenes</w:t>
      </w:r>
      <w:proofErr w:type="spellEnd"/>
      <w:r w:rsidRPr="00452897">
        <w:rPr>
          <w:rFonts w:ascii="Times New Roman" w:hAnsi="Times New Roman"/>
          <w:color w:val="auto"/>
          <w:sz w:val="24"/>
          <w:szCs w:val="24"/>
          <w:lang w:val="en-US"/>
        </w:rPr>
        <w:t xml:space="preserve"> </w:t>
      </w:r>
      <w:proofErr w:type="spellStart"/>
      <w:r w:rsidRPr="00452897">
        <w:rPr>
          <w:rFonts w:ascii="Times New Roman" w:hAnsi="Times New Roman"/>
          <w:color w:val="auto"/>
          <w:sz w:val="24"/>
          <w:szCs w:val="24"/>
          <w:lang w:val="en-US"/>
        </w:rPr>
        <w:t>futbolistas</w:t>
      </w:r>
      <w:proofErr w:type="spellEnd"/>
      <w:r w:rsidRPr="00452897">
        <w:rPr>
          <w:rFonts w:ascii="Times New Roman" w:hAnsi="Times New Roman"/>
          <w:color w:val="auto"/>
          <w:sz w:val="24"/>
          <w:szCs w:val="24"/>
          <w:lang w:val="en-US"/>
        </w:rPr>
        <w:t xml:space="preserve"> de élite: un </w:t>
      </w:r>
      <w:proofErr w:type="spellStart"/>
      <w:r w:rsidRPr="00452897">
        <w:rPr>
          <w:rFonts w:ascii="Times New Roman" w:hAnsi="Times New Roman"/>
          <w:color w:val="auto"/>
          <w:sz w:val="24"/>
          <w:szCs w:val="24"/>
          <w:lang w:val="en-US"/>
        </w:rPr>
        <w:t>estudio</w:t>
      </w:r>
      <w:proofErr w:type="spellEnd"/>
      <w:r w:rsidRPr="00452897">
        <w:rPr>
          <w:rFonts w:ascii="Times New Roman" w:hAnsi="Times New Roman"/>
          <w:color w:val="auto"/>
          <w:sz w:val="24"/>
          <w:szCs w:val="24"/>
          <w:lang w:val="en-US"/>
        </w:rPr>
        <w:t xml:space="preserve"> </w:t>
      </w:r>
      <w:proofErr w:type="spellStart"/>
      <w:r w:rsidRPr="00452897">
        <w:rPr>
          <w:rFonts w:ascii="Times New Roman" w:hAnsi="Times New Roman"/>
          <w:color w:val="auto"/>
          <w:sz w:val="24"/>
          <w:szCs w:val="24"/>
          <w:lang w:val="en-US"/>
        </w:rPr>
        <w:t>piloto</w:t>
      </w:r>
      <w:proofErr w:type="spellEnd"/>
      <w:r w:rsidRPr="00452897">
        <w:rPr>
          <w:rFonts w:ascii="Times New Roman" w:hAnsi="Times New Roman"/>
          <w:color w:val="auto"/>
          <w:sz w:val="24"/>
          <w:szCs w:val="24"/>
          <w:lang w:val="en-US"/>
        </w:rPr>
        <w:t xml:space="preserve">. Human Kinetics Journals, 33(7), 562–569. </w:t>
      </w:r>
      <w:hyperlink r:id="rId34" w:history="1">
        <w:r w:rsidR="00452897" w:rsidRPr="00452897">
          <w:rPr>
            <w:rStyle w:val="Hipervnculo"/>
            <w:rFonts w:ascii="Times New Roman" w:hAnsi="Times New Roman"/>
            <w:sz w:val="24"/>
            <w:szCs w:val="24"/>
            <w:lang w:val="en-US"/>
          </w:rPr>
          <w:t>https://doi.org/10.1123/jsr.2023-0290</w:t>
        </w:r>
      </w:hyperlink>
      <w:r w:rsidR="00452897" w:rsidRPr="00452897">
        <w:rPr>
          <w:rFonts w:ascii="Times New Roman" w:hAnsi="Times New Roman"/>
          <w:color w:val="auto"/>
          <w:sz w:val="24"/>
          <w:szCs w:val="24"/>
          <w:lang w:val="en-US"/>
        </w:rPr>
        <w:t xml:space="preserve"> </w:t>
      </w:r>
    </w:p>
    <w:p w14:paraId="3B6239E2" w14:textId="7EB91E91" w:rsidR="00131442" w:rsidRPr="00131442" w:rsidRDefault="00131442" w:rsidP="00131442">
      <w:pPr>
        <w:pStyle w:val="Contenido"/>
        <w:spacing w:line="240" w:lineRule="auto"/>
        <w:ind w:left="227" w:hanging="227"/>
        <w:jc w:val="both"/>
        <w:rPr>
          <w:rFonts w:ascii="Times New Roman" w:hAnsi="Times New Roman"/>
          <w:color w:val="auto"/>
          <w:sz w:val="24"/>
          <w:szCs w:val="24"/>
        </w:rPr>
      </w:pPr>
      <w:r w:rsidRPr="00131442">
        <w:rPr>
          <w:rFonts w:ascii="Times New Roman" w:hAnsi="Times New Roman"/>
          <w:color w:val="auto"/>
          <w:sz w:val="24"/>
          <w:szCs w:val="24"/>
        </w:rPr>
        <w:t xml:space="preserve">Mayo, M., </w:t>
      </w:r>
      <w:proofErr w:type="gramStart"/>
      <w:r w:rsidRPr="00131442">
        <w:rPr>
          <w:rFonts w:ascii="Times New Roman" w:hAnsi="Times New Roman"/>
          <w:color w:val="auto"/>
          <w:sz w:val="24"/>
          <w:szCs w:val="24"/>
        </w:rPr>
        <w:t>Seijas ,</w:t>
      </w:r>
      <w:proofErr w:type="gramEnd"/>
      <w:r w:rsidRPr="00131442">
        <w:rPr>
          <w:rFonts w:ascii="Times New Roman" w:hAnsi="Times New Roman"/>
          <w:color w:val="auto"/>
          <w:sz w:val="24"/>
          <w:szCs w:val="24"/>
        </w:rPr>
        <w:t xml:space="preserve"> R., &amp; Álvarez, P. (2014). Calentamiento neuromuscular estructurado para la prevención de lesiones en jóvenes futbolistas de élite. Revista Española de Cirugía Ortopédica y Traumatología, 58(6), 336-342. </w:t>
      </w:r>
      <w:hyperlink r:id="rId35" w:history="1">
        <w:r w:rsidR="00452897" w:rsidRPr="00C862E9">
          <w:rPr>
            <w:rStyle w:val="Hipervnculo"/>
            <w:rFonts w:ascii="Times New Roman" w:hAnsi="Times New Roman"/>
            <w:sz w:val="24"/>
            <w:szCs w:val="24"/>
          </w:rPr>
          <w:t>https://doi.org/10.1016/j.recot.2014.05.008</w:t>
        </w:r>
      </w:hyperlink>
      <w:r w:rsidR="00452897">
        <w:rPr>
          <w:rFonts w:ascii="Times New Roman" w:hAnsi="Times New Roman"/>
          <w:color w:val="auto"/>
          <w:sz w:val="24"/>
          <w:szCs w:val="24"/>
        </w:rPr>
        <w:t xml:space="preserve"> </w:t>
      </w:r>
    </w:p>
    <w:p w14:paraId="42536200" w14:textId="6DD56CFF" w:rsidR="00131442" w:rsidRPr="00131442" w:rsidRDefault="00131442" w:rsidP="00131442">
      <w:pPr>
        <w:pStyle w:val="Contenido"/>
        <w:spacing w:line="240" w:lineRule="auto"/>
        <w:ind w:left="227" w:hanging="227"/>
        <w:jc w:val="both"/>
        <w:rPr>
          <w:rFonts w:ascii="Times New Roman" w:hAnsi="Times New Roman"/>
          <w:color w:val="auto"/>
          <w:sz w:val="24"/>
          <w:szCs w:val="24"/>
        </w:rPr>
      </w:pPr>
      <w:r w:rsidRPr="00131442">
        <w:rPr>
          <w:rFonts w:ascii="Times New Roman" w:hAnsi="Times New Roman"/>
          <w:color w:val="auto"/>
          <w:sz w:val="24"/>
          <w:szCs w:val="24"/>
        </w:rPr>
        <w:t xml:space="preserve">Molano, N., &amp; Molano, D. (2015). Fútbol: Identidad, pasión, dolor y lesión deportiva. Movimiento </w:t>
      </w:r>
      <w:proofErr w:type="spellStart"/>
      <w:r w:rsidRPr="00131442">
        <w:rPr>
          <w:rFonts w:ascii="Times New Roman" w:hAnsi="Times New Roman"/>
          <w:color w:val="auto"/>
          <w:sz w:val="24"/>
          <w:szCs w:val="24"/>
        </w:rPr>
        <w:t>Coprporal</w:t>
      </w:r>
      <w:proofErr w:type="spellEnd"/>
      <w:r w:rsidRPr="00131442">
        <w:rPr>
          <w:rFonts w:ascii="Times New Roman" w:hAnsi="Times New Roman"/>
          <w:color w:val="auto"/>
          <w:sz w:val="24"/>
          <w:szCs w:val="24"/>
        </w:rPr>
        <w:t xml:space="preserve"> </w:t>
      </w:r>
      <w:r w:rsidRPr="00131442">
        <w:rPr>
          <w:rFonts w:ascii="Times New Roman" w:hAnsi="Times New Roman"/>
          <w:color w:val="auto"/>
          <w:sz w:val="24"/>
          <w:szCs w:val="24"/>
        </w:rPr>
        <w:lastRenderedPageBreak/>
        <w:t xml:space="preserve">Humano - Salud Pública, 9(2), 23-32. </w:t>
      </w:r>
      <w:hyperlink r:id="rId36" w:tgtFrame="_blank" w:history="1">
        <w:r w:rsidR="00452897" w:rsidRPr="00452897">
          <w:rPr>
            <w:rStyle w:val="Hipervnculo"/>
            <w:rFonts w:ascii="Times New Roman" w:hAnsi="Times New Roman"/>
            <w:sz w:val="24"/>
            <w:szCs w:val="24"/>
            <w:lang w:val="es-ES_tradnl"/>
          </w:rPr>
          <w:t>https://share.google/fAX0VFB9QsULzzKTC</w:t>
        </w:r>
      </w:hyperlink>
      <w:r w:rsidR="00452897">
        <w:rPr>
          <w:rFonts w:ascii="Times New Roman" w:hAnsi="Times New Roman"/>
          <w:color w:val="auto"/>
          <w:sz w:val="24"/>
          <w:szCs w:val="24"/>
        </w:rPr>
        <w:t xml:space="preserve"> </w:t>
      </w:r>
    </w:p>
    <w:p w14:paraId="13E37E1B" w14:textId="5F066A9E" w:rsidR="00131442" w:rsidRPr="00131442" w:rsidRDefault="00131442" w:rsidP="00131442">
      <w:pPr>
        <w:pStyle w:val="Contenido"/>
        <w:spacing w:line="240" w:lineRule="auto"/>
        <w:ind w:left="227" w:hanging="227"/>
        <w:jc w:val="both"/>
        <w:rPr>
          <w:rFonts w:ascii="Times New Roman" w:hAnsi="Times New Roman"/>
          <w:color w:val="auto"/>
          <w:sz w:val="24"/>
          <w:szCs w:val="24"/>
        </w:rPr>
      </w:pPr>
      <w:r w:rsidRPr="00131442">
        <w:rPr>
          <w:rFonts w:ascii="Times New Roman" w:hAnsi="Times New Roman"/>
          <w:color w:val="auto"/>
          <w:sz w:val="24"/>
          <w:szCs w:val="24"/>
        </w:rPr>
        <w:t xml:space="preserve">Orchard, J. (2002). </w:t>
      </w:r>
      <w:proofErr w:type="spellStart"/>
      <w:r w:rsidRPr="00131442">
        <w:rPr>
          <w:rFonts w:ascii="Times New Roman" w:hAnsi="Times New Roman"/>
          <w:color w:val="auto"/>
          <w:sz w:val="24"/>
          <w:szCs w:val="24"/>
        </w:rPr>
        <w:t>Is</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there</w:t>
      </w:r>
      <w:proofErr w:type="spellEnd"/>
      <w:r w:rsidRPr="00131442">
        <w:rPr>
          <w:rFonts w:ascii="Times New Roman" w:hAnsi="Times New Roman"/>
          <w:color w:val="auto"/>
          <w:sz w:val="24"/>
          <w:szCs w:val="24"/>
        </w:rPr>
        <w:t xml:space="preserve"> a </w:t>
      </w:r>
      <w:proofErr w:type="spellStart"/>
      <w:r w:rsidRPr="00131442">
        <w:rPr>
          <w:rFonts w:ascii="Times New Roman" w:hAnsi="Times New Roman"/>
          <w:color w:val="auto"/>
          <w:sz w:val="24"/>
          <w:szCs w:val="24"/>
        </w:rPr>
        <w:t>relationship</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between</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ground</w:t>
      </w:r>
      <w:proofErr w:type="spellEnd"/>
      <w:r w:rsidRPr="00131442">
        <w:rPr>
          <w:rFonts w:ascii="Times New Roman" w:hAnsi="Times New Roman"/>
          <w:color w:val="auto"/>
          <w:sz w:val="24"/>
          <w:szCs w:val="24"/>
        </w:rPr>
        <w:t xml:space="preserve"> and </w:t>
      </w:r>
      <w:proofErr w:type="spellStart"/>
      <w:r w:rsidRPr="00131442">
        <w:rPr>
          <w:rFonts w:ascii="Times New Roman" w:hAnsi="Times New Roman"/>
          <w:color w:val="auto"/>
          <w:sz w:val="24"/>
          <w:szCs w:val="24"/>
        </w:rPr>
        <w:t>climatic</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conditions</w:t>
      </w:r>
      <w:proofErr w:type="spellEnd"/>
      <w:r w:rsidRPr="00131442">
        <w:rPr>
          <w:rFonts w:ascii="Times New Roman" w:hAnsi="Times New Roman"/>
          <w:color w:val="auto"/>
          <w:sz w:val="24"/>
          <w:szCs w:val="24"/>
        </w:rPr>
        <w:t xml:space="preserve"> and injuries in </w:t>
      </w:r>
      <w:proofErr w:type="spellStart"/>
      <w:r w:rsidRPr="00131442">
        <w:rPr>
          <w:rFonts w:ascii="Times New Roman" w:hAnsi="Times New Roman"/>
          <w:color w:val="auto"/>
          <w:sz w:val="24"/>
          <w:szCs w:val="24"/>
        </w:rPr>
        <w:t>football</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Sports</w:t>
      </w:r>
      <w:proofErr w:type="spellEnd"/>
      <w:r w:rsidRPr="00131442">
        <w:rPr>
          <w:rFonts w:ascii="Times New Roman" w:hAnsi="Times New Roman"/>
          <w:color w:val="auto"/>
          <w:sz w:val="24"/>
          <w:szCs w:val="24"/>
        </w:rPr>
        <w:t xml:space="preserve"> Medicine, 32(7), 419-432. </w:t>
      </w:r>
      <w:hyperlink r:id="rId37" w:history="1">
        <w:r w:rsidR="00452897" w:rsidRPr="00C862E9">
          <w:rPr>
            <w:rStyle w:val="Hipervnculo"/>
            <w:rFonts w:ascii="Times New Roman" w:hAnsi="Times New Roman"/>
            <w:sz w:val="24"/>
            <w:szCs w:val="24"/>
          </w:rPr>
          <w:t>https://link.springer.com/article/10.2165/00007256-200232070-00002</w:t>
        </w:r>
      </w:hyperlink>
      <w:r w:rsidR="00452897">
        <w:rPr>
          <w:rFonts w:ascii="Times New Roman" w:hAnsi="Times New Roman"/>
          <w:color w:val="auto"/>
          <w:sz w:val="24"/>
          <w:szCs w:val="24"/>
        </w:rPr>
        <w:t xml:space="preserve"> </w:t>
      </w:r>
    </w:p>
    <w:p w14:paraId="19699F10" w14:textId="69B9311B" w:rsidR="00131442" w:rsidRPr="00131442" w:rsidRDefault="00131442" w:rsidP="00131442">
      <w:pPr>
        <w:pStyle w:val="Contenido"/>
        <w:spacing w:line="240" w:lineRule="auto"/>
        <w:ind w:left="227" w:hanging="227"/>
        <w:jc w:val="both"/>
        <w:rPr>
          <w:rFonts w:ascii="Times New Roman" w:hAnsi="Times New Roman"/>
          <w:color w:val="auto"/>
          <w:sz w:val="24"/>
          <w:szCs w:val="24"/>
        </w:rPr>
      </w:pPr>
      <w:r w:rsidRPr="00131442">
        <w:rPr>
          <w:rFonts w:ascii="Times New Roman" w:hAnsi="Times New Roman"/>
          <w:color w:val="auto"/>
          <w:sz w:val="24"/>
          <w:szCs w:val="24"/>
        </w:rPr>
        <w:t xml:space="preserve">Owen, A., </w:t>
      </w:r>
      <w:proofErr w:type="spellStart"/>
      <w:r w:rsidRPr="00131442">
        <w:rPr>
          <w:rFonts w:ascii="Times New Roman" w:hAnsi="Times New Roman"/>
          <w:color w:val="auto"/>
          <w:sz w:val="24"/>
          <w:szCs w:val="24"/>
        </w:rPr>
        <w:t>Ceylan</w:t>
      </w:r>
      <w:proofErr w:type="spellEnd"/>
      <w:r w:rsidRPr="00131442">
        <w:rPr>
          <w:rFonts w:ascii="Times New Roman" w:hAnsi="Times New Roman"/>
          <w:color w:val="auto"/>
          <w:sz w:val="24"/>
          <w:szCs w:val="24"/>
        </w:rPr>
        <w:t xml:space="preserve">, H., </w:t>
      </w:r>
      <w:proofErr w:type="spellStart"/>
      <w:r w:rsidRPr="00131442">
        <w:rPr>
          <w:rFonts w:ascii="Times New Roman" w:hAnsi="Times New Roman"/>
          <w:color w:val="auto"/>
          <w:sz w:val="24"/>
          <w:szCs w:val="24"/>
        </w:rPr>
        <w:t>Zmijewski</w:t>
      </w:r>
      <w:proofErr w:type="spellEnd"/>
      <w:r w:rsidRPr="00131442">
        <w:rPr>
          <w:rFonts w:ascii="Times New Roman" w:hAnsi="Times New Roman"/>
          <w:color w:val="auto"/>
          <w:sz w:val="24"/>
          <w:szCs w:val="24"/>
        </w:rPr>
        <w:t xml:space="preserve">, P., </w:t>
      </w:r>
      <w:proofErr w:type="spellStart"/>
      <w:r w:rsidR="00452897" w:rsidRPr="00131442">
        <w:rPr>
          <w:rFonts w:ascii="Times New Roman" w:hAnsi="Times New Roman"/>
          <w:color w:val="auto"/>
          <w:sz w:val="24"/>
          <w:szCs w:val="24"/>
        </w:rPr>
        <w:t>Biz</w:t>
      </w:r>
      <w:proofErr w:type="spellEnd"/>
      <w:r w:rsidR="00452897" w:rsidRPr="00131442">
        <w:rPr>
          <w:rFonts w:ascii="Times New Roman" w:hAnsi="Times New Roman"/>
          <w:color w:val="auto"/>
          <w:sz w:val="24"/>
          <w:szCs w:val="24"/>
        </w:rPr>
        <w:t>, C.</w:t>
      </w:r>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Sciarretta</w:t>
      </w:r>
      <w:proofErr w:type="spellEnd"/>
      <w:r w:rsidRPr="00131442">
        <w:rPr>
          <w:rFonts w:ascii="Times New Roman" w:hAnsi="Times New Roman"/>
          <w:color w:val="auto"/>
          <w:sz w:val="24"/>
          <w:szCs w:val="24"/>
        </w:rPr>
        <w:t xml:space="preserve">, G., </w:t>
      </w:r>
      <w:proofErr w:type="spellStart"/>
      <w:r w:rsidRPr="00131442">
        <w:rPr>
          <w:rFonts w:ascii="Times New Roman" w:hAnsi="Times New Roman"/>
          <w:color w:val="auto"/>
          <w:sz w:val="24"/>
          <w:szCs w:val="24"/>
        </w:rPr>
        <w:t>Rossin</w:t>
      </w:r>
      <w:proofErr w:type="spellEnd"/>
      <w:r w:rsidRPr="00131442">
        <w:rPr>
          <w:rFonts w:ascii="Times New Roman" w:hAnsi="Times New Roman"/>
          <w:color w:val="auto"/>
          <w:sz w:val="24"/>
          <w:szCs w:val="24"/>
        </w:rPr>
        <w:t xml:space="preserve">, A., </w:t>
      </w:r>
      <w:proofErr w:type="spellStart"/>
      <w:r w:rsidRPr="00131442">
        <w:rPr>
          <w:rFonts w:ascii="Times New Roman" w:hAnsi="Times New Roman"/>
          <w:color w:val="auto"/>
          <w:sz w:val="24"/>
          <w:szCs w:val="24"/>
        </w:rPr>
        <w:t>Puce</w:t>
      </w:r>
      <w:proofErr w:type="spellEnd"/>
      <w:r w:rsidRPr="00131442">
        <w:rPr>
          <w:rFonts w:ascii="Times New Roman" w:hAnsi="Times New Roman"/>
          <w:color w:val="auto"/>
          <w:sz w:val="24"/>
          <w:szCs w:val="24"/>
        </w:rPr>
        <w:t xml:space="preserve">, L. (2026). </w:t>
      </w:r>
      <w:proofErr w:type="spellStart"/>
      <w:r w:rsidRPr="00131442">
        <w:rPr>
          <w:rFonts w:ascii="Times New Roman" w:hAnsi="Times New Roman"/>
          <w:color w:val="auto"/>
          <w:sz w:val="24"/>
          <w:szCs w:val="24"/>
        </w:rPr>
        <w:t>Socceromics</w:t>
      </w:r>
      <w:proofErr w:type="spellEnd"/>
      <w:r w:rsidRPr="00131442">
        <w:rPr>
          <w:rFonts w:ascii="Times New Roman" w:hAnsi="Times New Roman"/>
          <w:color w:val="auto"/>
          <w:sz w:val="24"/>
          <w:szCs w:val="24"/>
        </w:rPr>
        <w:t xml:space="preserve">: Una revisión sistemática de las tecnologías </w:t>
      </w:r>
      <w:proofErr w:type="spellStart"/>
      <w:r w:rsidRPr="00131442">
        <w:rPr>
          <w:rFonts w:ascii="Times New Roman" w:hAnsi="Times New Roman"/>
          <w:color w:val="auto"/>
          <w:sz w:val="24"/>
          <w:szCs w:val="24"/>
        </w:rPr>
        <w:t>ómicas</w:t>
      </w:r>
      <w:proofErr w:type="spellEnd"/>
      <w:r w:rsidRPr="00131442">
        <w:rPr>
          <w:rFonts w:ascii="Times New Roman" w:hAnsi="Times New Roman"/>
          <w:color w:val="auto"/>
          <w:sz w:val="24"/>
          <w:szCs w:val="24"/>
        </w:rPr>
        <w:t xml:space="preserve"> para optimizar el rendimiento y la salud en el </w:t>
      </w:r>
      <w:r w:rsidR="00452897" w:rsidRPr="00131442">
        <w:rPr>
          <w:rFonts w:ascii="Times New Roman" w:hAnsi="Times New Roman"/>
          <w:color w:val="auto"/>
          <w:sz w:val="24"/>
          <w:szCs w:val="24"/>
        </w:rPr>
        <w:t>fútbol.</w:t>
      </w:r>
      <w:r w:rsidRPr="00131442">
        <w:rPr>
          <w:rFonts w:ascii="Times New Roman" w:hAnsi="Times New Roman"/>
          <w:color w:val="auto"/>
          <w:sz w:val="24"/>
          <w:szCs w:val="24"/>
        </w:rPr>
        <w:t xml:space="preserve"> International </w:t>
      </w:r>
      <w:proofErr w:type="spellStart"/>
      <w:r w:rsidRPr="00131442">
        <w:rPr>
          <w:rFonts w:ascii="Times New Roman" w:hAnsi="Times New Roman"/>
          <w:color w:val="auto"/>
          <w:sz w:val="24"/>
          <w:szCs w:val="24"/>
        </w:rPr>
        <w:t>Journal</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of</w:t>
      </w:r>
      <w:proofErr w:type="spellEnd"/>
      <w:r w:rsidRPr="00131442">
        <w:rPr>
          <w:rFonts w:ascii="Times New Roman" w:hAnsi="Times New Roman"/>
          <w:color w:val="auto"/>
          <w:sz w:val="24"/>
          <w:szCs w:val="24"/>
        </w:rPr>
        <w:t xml:space="preserve"> Molecular </w:t>
      </w:r>
      <w:proofErr w:type="spellStart"/>
      <w:r w:rsidRPr="00131442">
        <w:rPr>
          <w:rFonts w:ascii="Times New Roman" w:hAnsi="Times New Roman"/>
          <w:color w:val="auto"/>
          <w:sz w:val="24"/>
          <w:szCs w:val="24"/>
        </w:rPr>
        <w:t>Science</w:t>
      </w:r>
      <w:proofErr w:type="spellEnd"/>
      <w:r w:rsidRPr="00131442">
        <w:rPr>
          <w:rFonts w:ascii="Times New Roman" w:hAnsi="Times New Roman"/>
          <w:color w:val="auto"/>
          <w:sz w:val="24"/>
          <w:szCs w:val="24"/>
        </w:rPr>
        <w:t xml:space="preserve">, 27(2), 749. </w:t>
      </w:r>
      <w:hyperlink r:id="rId38" w:history="1">
        <w:r w:rsidR="00452897" w:rsidRPr="00C862E9">
          <w:rPr>
            <w:rStyle w:val="Hipervnculo"/>
            <w:rFonts w:ascii="Times New Roman" w:hAnsi="Times New Roman"/>
            <w:sz w:val="24"/>
            <w:szCs w:val="24"/>
          </w:rPr>
          <w:t>https://www.mdpi.com/1422-0067/27/2/749</w:t>
        </w:r>
      </w:hyperlink>
      <w:r w:rsidR="00452897">
        <w:rPr>
          <w:rFonts w:ascii="Times New Roman" w:hAnsi="Times New Roman"/>
          <w:color w:val="auto"/>
          <w:sz w:val="24"/>
          <w:szCs w:val="24"/>
        </w:rPr>
        <w:t xml:space="preserve"> </w:t>
      </w:r>
    </w:p>
    <w:p w14:paraId="0407E6B5" w14:textId="765524D3" w:rsidR="00131442" w:rsidRPr="00131442" w:rsidRDefault="00131442" w:rsidP="00131442">
      <w:pPr>
        <w:pStyle w:val="Contenido"/>
        <w:spacing w:line="240" w:lineRule="auto"/>
        <w:ind w:left="227" w:hanging="227"/>
        <w:jc w:val="both"/>
        <w:rPr>
          <w:rFonts w:ascii="Times New Roman" w:hAnsi="Times New Roman"/>
          <w:color w:val="auto"/>
          <w:sz w:val="24"/>
          <w:szCs w:val="24"/>
        </w:rPr>
      </w:pPr>
      <w:proofErr w:type="spellStart"/>
      <w:r w:rsidRPr="00131442">
        <w:rPr>
          <w:rFonts w:ascii="Times New Roman" w:hAnsi="Times New Roman"/>
          <w:color w:val="auto"/>
          <w:sz w:val="24"/>
          <w:szCs w:val="24"/>
        </w:rPr>
        <w:t>Owoeye</w:t>
      </w:r>
      <w:proofErr w:type="spellEnd"/>
      <w:r w:rsidRPr="00131442">
        <w:rPr>
          <w:rFonts w:ascii="Times New Roman" w:hAnsi="Times New Roman"/>
          <w:color w:val="auto"/>
          <w:sz w:val="24"/>
          <w:szCs w:val="24"/>
        </w:rPr>
        <w:t xml:space="preserve">, O., </w:t>
      </w:r>
      <w:proofErr w:type="spellStart"/>
      <w:r w:rsidRPr="00131442">
        <w:rPr>
          <w:rFonts w:ascii="Times New Roman" w:hAnsi="Times New Roman"/>
          <w:color w:val="auto"/>
          <w:sz w:val="24"/>
          <w:szCs w:val="24"/>
        </w:rPr>
        <w:t>Akinbo</w:t>
      </w:r>
      <w:proofErr w:type="spellEnd"/>
      <w:r w:rsidRPr="00131442">
        <w:rPr>
          <w:rFonts w:ascii="Times New Roman" w:hAnsi="Times New Roman"/>
          <w:color w:val="auto"/>
          <w:sz w:val="24"/>
          <w:szCs w:val="24"/>
        </w:rPr>
        <w:t xml:space="preserve">, D., Tella, B., &amp; </w:t>
      </w:r>
      <w:proofErr w:type="spellStart"/>
      <w:r w:rsidRPr="00131442">
        <w:rPr>
          <w:rFonts w:ascii="Times New Roman" w:hAnsi="Times New Roman"/>
          <w:color w:val="auto"/>
          <w:sz w:val="24"/>
          <w:szCs w:val="24"/>
        </w:rPr>
        <w:t>Olawale</w:t>
      </w:r>
      <w:proofErr w:type="spellEnd"/>
      <w:r w:rsidRPr="00131442">
        <w:rPr>
          <w:rFonts w:ascii="Times New Roman" w:hAnsi="Times New Roman"/>
          <w:color w:val="auto"/>
          <w:sz w:val="24"/>
          <w:szCs w:val="24"/>
        </w:rPr>
        <w:t xml:space="preserve">, O. (2014). Eficacia del programa de calentamiento FIFA 11+ en el fútbol juvenil masculino: un ensayo controlado aleatorizado por grupos. </w:t>
      </w:r>
      <w:proofErr w:type="spellStart"/>
      <w:r w:rsidRPr="00131442">
        <w:rPr>
          <w:rFonts w:ascii="Times New Roman" w:hAnsi="Times New Roman"/>
          <w:color w:val="auto"/>
          <w:sz w:val="24"/>
          <w:szCs w:val="24"/>
        </w:rPr>
        <w:t>Journal</w:t>
      </w:r>
      <w:proofErr w:type="spellEnd"/>
      <w:r w:rsidRPr="00131442">
        <w:rPr>
          <w:rFonts w:ascii="Times New Roman" w:hAnsi="Times New Roman"/>
          <w:color w:val="auto"/>
          <w:sz w:val="24"/>
          <w:szCs w:val="24"/>
        </w:rPr>
        <w:t xml:space="preserve"> of </w:t>
      </w:r>
      <w:proofErr w:type="spellStart"/>
      <w:r w:rsidRPr="00131442">
        <w:rPr>
          <w:rFonts w:ascii="Times New Roman" w:hAnsi="Times New Roman"/>
          <w:color w:val="auto"/>
          <w:sz w:val="24"/>
          <w:szCs w:val="24"/>
        </w:rPr>
        <w:t>Sports</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Science</w:t>
      </w:r>
      <w:proofErr w:type="spellEnd"/>
      <w:r w:rsidRPr="00131442">
        <w:rPr>
          <w:rFonts w:ascii="Times New Roman" w:hAnsi="Times New Roman"/>
          <w:color w:val="auto"/>
          <w:sz w:val="24"/>
          <w:szCs w:val="24"/>
        </w:rPr>
        <w:t xml:space="preserve"> &amp; Medicine, 13(2), 321-8.</w:t>
      </w:r>
      <w:r w:rsidR="00452897" w:rsidRPr="00452897">
        <w:t xml:space="preserve"> </w:t>
      </w:r>
      <w:hyperlink r:id="rId39" w:history="1">
        <w:r w:rsidR="00452897" w:rsidRPr="00C862E9">
          <w:rPr>
            <w:rStyle w:val="Hipervnculo"/>
            <w:rFonts w:ascii="Times New Roman" w:hAnsi="Times New Roman"/>
            <w:sz w:val="24"/>
            <w:szCs w:val="24"/>
          </w:rPr>
          <w:t>https://pubmed.ncbi.nlm.nih.gov/24790486/</w:t>
        </w:r>
      </w:hyperlink>
      <w:r w:rsidR="00452897">
        <w:rPr>
          <w:rFonts w:ascii="Times New Roman" w:hAnsi="Times New Roman"/>
          <w:color w:val="auto"/>
          <w:sz w:val="24"/>
          <w:szCs w:val="24"/>
        </w:rPr>
        <w:t xml:space="preserve"> </w:t>
      </w:r>
    </w:p>
    <w:p w14:paraId="7B14A3C6" w14:textId="7100E96A" w:rsidR="00131442" w:rsidRPr="00131442" w:rsidRDefault="00131442" w:rsidP="00131442">
      <w:pPr>
        <w:pStyle w:val="Contenido"/>
        <w:spacing w:line="240" w:lineRule="auto"/>
        <w:ind w:left="227" w:hanging="227"/>
        <w:jc w:val="both"/>
        <w:rPr>
          <w:rFonts w:ascii="Times New Roman" w:hAnsi="Times New Roman"/>
          <w:color w:val="auto"/>
          <w:sz w:val="24"/>
          <w:szCs w:val="24"/>
        </w:rPr>
      </w:pPr>
      <w:proofErr w:type="spellStart"/>
      <w:r w:rsidRPr="00131442">
        <w:rPr>
          <w:rFonts w:ascii="Times New Roman" w:hAnsi="Times New Roman"/>
          <w:color w:val="auto"/>
          <w:sz w:val="24"/>
          <w:szCs w:val="24"/>
        </w:rPr>
        <w:t>Silvers</w:t>
      </w:r>
      <w:proofErr w:type="spellEnd"/>
      <w:r w:rsidRPr="00131442">
        <w:rPr>
          <w:rFonts w:ascii="Times New Roman" w:hAnsi="Times New Roman"/>
          <w:color w:val="auto"/>
          <w:sz w:val="24"/>
          <w:szCs w:val="24"/>
        </w:rPr>
        <w:t xml:space="preserve">, H., </w:t>
      </w:r>
      <w:proofErr w:type="spellStart"/>
      <w:r w:rsidRPr="00131442">
        <w:rPr>
          <w:rFonts w:ascii="Times New Roman" w:hAnsi="Times New Roman"/>
          <w:color w:val="auto"/>
          <w:sz w:val="24"/>
          <w:szCs w:val="24"/>
        </w:rPr>
        <w:t>Brizzini</w:t>
      </w:r>
      <w:proofErr w:type="spellEnd"/>
      <w:r w:rsidRPr="00131442">
        <w:rPr>
          <w:rFonts w:ascii="Times New Roman" w:hAnsi="Times New Roman"/>
          <w:color w:val="auto"/>
          <w:sz w:val="24"/>
          <w:szCs w:val="24"/>
        </w:rPr>
        <w:t xml:space="preserve">, M., </w:t>
      </w:r>
      <w:proofErr w:type="spellStart"/>
      <w:r w:rsidRPr="00131442">
        <w:rPr>
          <w:rFonts w:ascii="Times New Roman" w:hAnsi="Times New Roman"/>
          <w:color w:val="auto"/>
          <w:sz w:val="24"/>
          <w:szCs w:val="24"/>
        </w:rPr>
        <w:t>Arundale</w:t>
      </w:r>
      <w:proofErr w:type="spellEnd"/>
      <w:r w:rsidRPr="00131442">
        <w:rPr>
          <w:rFonts w:ascii="Times New Roman" w:hAnsi="Times New Roman"/>
          <w:color w:val="auto"/>
          <w:sz w:val="24"/>
          <w:szCs w:val="24"/>
        </w:rPr>
        <w:t xml:space="preserve">, A., </w:t>
      </w:r>
      <w:proofErr w:type="spellStart"/>
      <w:r w:rsidRPr="00131442">
        <w:rPr>
          <w:rFonts w:ascii="Times New Roman" w:hAnsi="Times New Roman"/>
          <w:color w:val="auto"/>
          <w:sz w:val="24"/>
          <w:szCs w:val="24"/>
        </w:rPr>
        <w:t>Mandelbaum</w:t>
      </w:r>
      <w:proofErr w:type="spellEnd"/>
      <w:r w:rsidRPr="00131442">
        <w:rPr>
          <w:rFonts w:ascii="Times New Roman" w:hAnsi="Times New Roman"/>
          <w:color w:val="auto"/>
          <w:sz w:val="24"/>
          <w:szCs w:val="24"/>
        </w:rPr>
        <w:t>, B</w:t>
      </w:r>
      <w:r w:rsidR="00452897">
        <w:rPr>
          <w:rFonts w:ascii="Times New Roman" w:hAnsi="Times New Roman"/>
          <w:color w:val="auto"/>
          <w:sz w:val="24"/>
          <w:szCs w:val="24"/>
        </w:rPr>
        <w:t>.</w:t>
      </w:r>
      <w:r w:rsidRPr="00131442">
        <w:rPr>
          <w:rFonts w:ascii="Times New Roman" w:hAnsi="Times New Roman"/>
          <w:color w:val="auto"/>
          <w:sz w:val="24"/>
          <w:szCs w:val="24"/>
        </w:rPr>
        <w:t xml:space="preserve">, &amp; </w:t>
      </w:r>
      <w:proofErr w:type="spellStart"/>
      <w:r w:rsidRPr="00131442">
        <w:rPr>
          <w:rFonts w:ascii="Times New Roman" w:hAnsi="Times New Roman"/>
          <w:color w:val="auto"/>
          <w:sz w:val="24"/>
          <w:szCs w:val="24"/>
        </w:rPr>
        <w:t>Snyder</w:t>
      </w:r>
      <w:proofErr w:type="spellEnd"/>
      <w:r w:rsidRPr="00131442">
        <w:rPr>
          <w:rFonts w:ascii="Times New Roman" w:hAnsi="Times New Roman"/>
          <w:color w:val="auto"/>
          <w:sz w:val="24"/>
          <w:szCs w:val="24"/>
        </w:rPr>
        <w:t xml:space="preserve">, L. (2017). </w:t>
      </w:r>
      <w:proofErr w:type="spellStart"/>
      <w:r w:rsidRPr="00131442">
        <w:rPr>
          <w:rFonts w:ascii="Times New Roman" w:hAnsi="Times New Roman"/>
          <w:color w:val="auto"/>
          <w:sz w:val="24"/>
          <w:szCs w:val="24"/>
        </w:rPr>
        <w:t>Does</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the</w:t>
      </w:r>
      <w:proofErr w:type="spellEnd"/>
      <w:r w:rsidRPr="00131442">
        <w:rPr>
          <w:rFonts w:ascii="Times New Roman" w:hAnsi="Times New Roman"/>
          <w:color w:val="auto"/>
          <w:sz w:val="24"/>
          <w:szCs w:val="24"/>
        </w:rPr>
        <w:t xml:space="preserve"> FIFA 11+ </w:t>
      </w:r>
      <w:proofErr w:type="spellStart"/>
      <w:r w:rsidRPr="00131442">
        <w:rPr>
          <w:rFonts w:ascii="Times New Roman" w:hAnsi="Times New Roman"/>
          <w:color w:val="auto"/>
          <w:sz w:val="24"/>
          <w:szCs w:val="24"/>
        </w:rPr>
        <w:t>injury</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prevention</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program</w:t>
      </w:r>
      <w:proofErr w:type="spellEnd"/>
      <w:r w:rsidRPr="00131442">
        <w:rPr>
          <w:rFonts w:ascii="Times New Roman" w:hAnsi="Times New Roman"/>
          <w:color w:val="auto"/>
          <w:sz w:val="24"/>
          <w:szCs w:val="24"/>
        </w:rPr>
        <w:t xml:space="preserve"> reduce </w:t>
      </w:r>
      <w:proofErr w:type="spellStart"/>
      <w:r w:rsidRPr="00131442">
        <w:rPr>
          <w:rFonts w:ascii="Times New Roman" w:hAnsi="Times New Roman"/>
          <w:color w:val="auto"/>
          <w:sz w:val="24"/>
          <w:szCs w:val="24"/>
        </w:rPr>
        <w:t>the</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incidence</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of</w:t>
      </w:r>
      <w:proofErr w:type="spellEnd"/>
      <w:r w:rsidRPr="00131442">
        <w:rPr>
          <w:rFonts w:ascii="Times New Roman" w:hAnsi="Times New Roman"/>
          <w:color w:val="auto"/>
          <w:sz w:val="24"/>
          <w:szCs w:val="24"/>
        </w:rPr>
        <w:t xml:space="preserve"> ACL </w:t>
      </w:r>
      <w:proofErr w:type="spellStart"/>
      <w:r w:rsidRPr="00131442">
        <w:rPr>
          <w:rFonts w:ascii="Times New Roman" w:hAnsi="Times New Roman"/>
          <w:color w:val="auto"/>
          <w:sz w:val="24"/>
          <w:szCs w:val="24"/>
        </w:rPr>
        <w:t>injury</w:t>
      </w:r>
      <w:proofErr w:type="spellEnd"/>
      <w:r w:rsidRPr="00131442">
        <w:rPr>
          <w:rFonts w:ascii="Times New Roman" w:hAnsi="Times New Roman"/>
          <w:color w:val="auto"/>
          <w:sz w:val="24"/>
          <w:szCs w:val="24"/>
        </w:rPr>
        <w:t xml:space="preserve"> in male soccer </w:t>
      </w:r>
      <w:proofErr w:type="spellStart"/>
      <w:r w:rsidRPr="00131442">
        <w:rPr>
          <w:rFonts w:ascii="Times New Roman" w:hAnsi="Times New Roman"/>
          <w:color w:val="auto"/>
          <w:sz w:val="24"/>
          <w:szCs w:val="24"/>
        </w:rPr>
        <w:t>players</w:t>
      </w:r>
      <w:proofErr w:type="spellEnd"/>
      <w:proofErr w:type="gramStart"/>
      <w:r w:rsidRPr="00131442">
        <w:rPr>
          <w:rFonts w:ascii="Times New Roman" w:hAnsi="Times New Roman"/>
          <w:color w:val="auto"/>
          <w:sz w:val="24"/>
          <w:szCs w:val="24"/>
        </w:rPr>
        <w:t>? .</w:t>
      </w:r>
      <w:proofErr w:type="gram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Clinical</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Orthopaedics</w:t>
      </w:r>
      <w:proofErr w:type="spellEnd"/>
      <w:r w:rsidRPr="00131442">
        <w:rPr>
          <w:rFonts w:ascii="Times New Roman" w:hAnsi="Times New Roman"/>
          <w:color w:val="auto"/>
          <w:sz w:val="24"/>
          <w:szCs w:val="24"/>
        </w:rPr>
        <w:t xml:space="preserve"> and </w:t>
      </w:r>
      <w:proofErr w:type="spellStart"/>
      <w:r w:rsidRPr="00131442">
        <w:rPr>
          <w:rFonts w:ascii="Times New Roman" w:hAnsi="Times New Roman"/>
          <w:color w:val="auto"/>
          <w:sz w:val="24"/>
          <w:szCs w:val="24"/>
        </w:rPr>
        <w:t>Related</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Research</w:t>
      </w:r>
      <w:proofErr w:type="spellEnd"/>
      <w:r w:rsidRPr="00131442">
        <w:rPr>
          <w:rFonts w:ascii="Times New Roman" w:hAnsi="Times New Roman"/>
          <w:color w:val="auto"/>
          <w:sz w:val="24"/>
          <w:szCs w:val="24"/>
        </w:rPr>
        <w:t>, 475(10)</w:t>
      </w:r>
      <w:r w:rsidR="00452897">
        <w:rPr>
          <w:rFonts w:ascii="Times New Roman" w:hAnsi="Times New Roman"/>
          <w:color w:val="auto"/>
          <w:sz w:val="24"/>
          <w:szCs w:val="24"/>
        </w:rPr>
        <w:t xml:space="preserve">. </w:t>
      </w:r>
      <w:hyperlink r:id="rId40" w:history="1">
        <w:r w:rsidR="00452897" w:rsidRPr="00C862E9">
          <w:rPr>
            <w:rStyle w:val="Hipervnculo"/>
            <w:rFonts w:ascii="Times New Roman" w:hAnsi="Times New Roman"/>
            <w:sz w:val="24"/>
            <w:szCs w:val="24"/>
          </w:rPr>
          <w:t>https://pubmed.ncbi.nlm.nih.gov/28389864/</w:t>
        </w:r>
      </w:hyperlink>
      <w:r w:rsidR="00452897">
        <w:rPr>
          <w:rFonts w:ascii="Times New Roman" w:hAnsi="Times New Roman"/>
          <w:color w:val="auto"/>
          <w:sz w:val="24"/>
          <w:szCs w:val="24"/>
        </w:rPr>
        <w:t xml:space="preserve"> </w:t>
      </w:r>
    </w:p>
    <w:p w14:paraId="61DBE53A" w14:textId="5AABFFDB" w:rsidR="00131442" w:rsidRPr="00131442" w:rsidRDefault="00131442" w:rsidP="00131442">
      <w:pPr>
        <w:pStyle w:val="Contenido"/>
        <w:spacing w:line="240" w:lineRule="auto"/>
        <w:ind w:left="227" w:hanging="227"/>
        <w:jc w:val="both"/>
        <w:rPr>
          <w:rFonts w:ascii="Times New Roman" w:hAnsi="Times New Roman"/>
          <w:color w:val="auto"/>
          <w:sz w:val="24"/>
          <w:szCs w:val="24"/>
        </w:rPr>
      </w:pPr>
      <w:proofErr w:type="spellStart"/>
      <w:r w:rsidRPr="00131442">
        <w:rPr>
          <w:rFonts w:ascii="Times New Roman" w:hAnsi="Times New Roman"/>
          <w:color w:val="auto"/>
          <w:sz w:val="24"/>
          <w:szCs w:val="24"/>
        </w:rPr>
        <w:t>Soligard</w:t>
      </w:r>
      <w:proofErr w:type="spellEnd"/>
      <w:r w:rsidRPr="00131442">
        <w:rPr>
          <w:rFonts w:ascii="Times New Roman" w:hAnsi="Times New Roman"/>
          <w:color w:val="auto"/>
          <w:sz w:val="24"/>
          <w:szCs w:val="24"/>
        </w:rPr>
        <w:t xml:space="preserve">, T., </w:t>
      </w:r>
      <w:proofErr w:type="spellStart"/>
      <w:r w:rsidRPr="00131442">
        <w:rPr>
          <w:rFonts w:ascii="Times New Roman" w:hAnsi="Times New Roman"/>
          <w:color w:val="auto"/>
          <w:sz w:val="24"/>
          <w:szCs w:val="24"/>
        </w:rPr>
        <w:t>Myklebust</w:t>
      </w:r>
      <w:proofErr w:type="spellEnd"/>
      <w:r w:rsidRPr="00131442">
        <w:rPr>
          <w:rFonts w:ascii="Times New Roman" w:hAnsi="Times New Roman"/>
          <w:color w:val="auto"/>
          <w:sz w:val="24"/>
          <w:szCs w:val="24"/>
        </w:rPr>
        <w:t xml:space="preserve">, G., </w:t>
      </w:r>
      <w:proofErr w:type="spellStart"/>
      <w:r w:rsidRPr="00131442">
        <w:rPr>
          <w:rFonts w:ascii="Times New Roman" w:hAnsi="Times New Roman"/>
          <w:color w:val="auto"/>
          <w:sz w:val="24"/>
          <w:szCs w:val="24"/>
        </w:rPr>
        <w:t>Steffen</w:t>
      </w:r>
      <w:proofErr w:type="spellEnd"/>
      <w:r w:rsidRPr="00131442">
        <w:rPr>
          <w:rFonts w:ascii="Times New Roman" w:hAnsi="Times New Roman"/>
          <w:color w:val="auto"/>
          <w:sz w:val="24"/>
          <w:szCs w:val="24"/>
        </w:rPr>
        <w:t xml:space="preserve">, K., </w:t>
      </w:r>
      <w:proofErr w:type="spellStart"/>
      <w:r w:rsidRPr="00131442">
        <w:rPr>
          <w:rFonts w:ascii="Times New Roman" w:hAnsi="Times New Roman"/>
          <w:color w:val="auto"/>
          <w:sz w:val="24"/>
          <w:szCs w:val="24"/>
        </w:rPr>
        <w:t>Holme</w:t>
      </w:r>
      <w:proofErr w:type="spellEnd"/>
      <w:r w:rsidRPr="00131442">
        <w:rPr>
          <w:rFonts w:ascii="Times New Roman" w:hAnsi="Times New Roman"/>
          <w:color w:val="auto"/>
          <w:sz w:val="24"/>
          <w:szCs w:val="24"/>
        </w:rPr>
        <w:t xml:space="preserve">, I., </w:t>
      </w:r>
      <w:proofErr w:type="spellStart"/>
      <w:r w:rsidRPr="00131442">
        <w:rPr>
          <w:rFonts w:ascii="Times New Roman" w:hAnsi="Times New Roman"/>
          <w:color w:val="auto"/>
          <w:sz w:val="24"/>
          <w:szCs w:val="24"/>
        </w:rPr>
        <w:t>Silvers</w:t>
      </w:r>
      <w:proofErr w:type="spellEnd"/>
      <w:r w:rsidRPr="00131442">
        <w:rPr>
          <w:rFonts w:ascii="Times New Roman" w:hAnsi="Times New Roman"/>
          <w:color w:val="auto"/>
          <w:sz w:val="24"/>
          <w:szCs w:val="24"/>
        </w:rPr>
        <w:t xml:space="preserve">, H., </w:t>
      </w:r>
      <w:proofErr w:type="spellStart"/>
      <w:r w:rsidRPr="00131442">
        <w:rPr>
          <w:rFonts w:ascii="Times New Roman" w:hAnsi="Times New Roman"/>
          <w:color w:val="auto"/>
          <w:sz w:val="24"/>
          <w:szCs w:val="24"/>
        </w:rPr>
        <w:t>Bizzini</w:t>
      </w:r>
      <w:proofErr w:type="spellEnd"/>
      <w:r w:rsidRPr="00131442">
        <w:rPr>
          <w:rFonts w:ascii="Times New Roman" w:hAnsi="Times New Roman"/>
          <w:color w:val="auto"/>
          <w:sz w:val="24"/>
          <w:szCs w:val="24"/>
        </w:rPr>
        <w:t xml:space="preserve">, M., Andersen, E. (2008). Comprehensive </w:t>
      </w:r>
      <w:proofErr w:type="spellStart"/>
      <w:r w:rsidRPr="00131442">
        <w:rPr>
          <w:rFonts w:ascii="Times New Roman" w:hAnsi="Times New Roman"/>
          <w:color w:val="auto"/>
          <w:sz w:val="24"/>
          <w:szCs w:val="24"/>
        </w:rPr>
        <w:t>warm</w:t>
      </w:r>
      <w:proofErr w:type="spellEnd"/>
      <w:r w:rsidRPr="00131442">
        <w:rPr>
          <w:rFonts w:ascii="Times New Roman" w:hAnsi="Times New Roman"/>
          <w:color w:val="auto"/>
          <w:sz w:val="24"/>
          <w:szCs w:val="24"/>
        </w:rPr>
        <w:t xml:space="preserve">-up </w:t>
      </w:r>
      <w:proofErr w:type="spellStart"/>
      <w:r w:rsidRPr="00131442">
        <w:rPr>
          <w:rFonts w:ascii="Times New Roman" w:hAnsi="Times New Roman"/>
          <w:color w:val="auto"/>
          <w:sz w:val="24"/>
          <w:szCs w:val="24"/>
        </w:rPr>
        <w:t>programme</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to</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prevent</w:t>
      </w:r>
      <w:proofErr w:type="spellEnd"/>
      <w:r w:rsidRPr="00131442">
        <w:rPr>
          <w:rFonts w:ascii="Times New Roman" w:hAnsi="Times New Roman"/>
          <w:color w:val="auto"/>
          <w:sz w:val="24"/>
          <w:szCs w:val="24"/>
        </w:rPr>
        <w:t xml:space="preserve"> injuries in </w:t>
      </w:r>
      <w:proofErr w:type="spellStart"/>
      <w:r w:rsidRPr="00131442">
        <w:rPr>
          <w:rFonts w:ascii="Times New Roman" w:hAnsi="Times New Roman"/>
          <w:color w:val="auto"/>
          <w:sz w:val="24"/>
          <w:szCs w:val="24"/>
        </w:rPr>
        <w:t>young</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female</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footballers</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cluster</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randomised</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controlled</w:t>
      </w:r>
      <w:proofErr w:type="spellEnd"/>
      <w:r w:rsidRPr="00131442">
        <w:rPr>
          <w:rFonts w:ascii="Times New Roman" w:hAnsi="Times New Roman"/>
          <w:color w:val="auto"/>
          <w:sz w:val="24"/>
          <w:szCs w:val="24"/>
        </w:rPr>
        <w:t xml:space="preserve"> trial. BMJ (</w:t>
      </w:r>
      <w:proofErr w:type="spellStart"/>
      <w:r w:rsidRPr="00131442">
        <w:rPr>
          <w:rFonts w:ascii="Times New Roman" w:hAnsi="Times New Roman"/>
          <w:color w:val="auto"/>
          <w:sz w:val="24"/>
          <w:szCs w:val="24"/>
        </w:rPr>
        <w:t>Clinical</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research</w:t>
      </w:r>
      <w:proofErr w:type="spellEnd"/>
      <w:r w:rsidRPr="00131442">
        <w:rPr>
          <w:rFonts w:ascii="Times New Roman" w:hAnsi="Times New Roman"/>
          <w:color w:val="auto"/>
          <w:sz w:val="24"/>
          <w:szCs w:val="24"/>
        </w:rPr>
        <w:t xml:space="preserve"> ed.), 337, a2469. </w:t>
      </w:r>
      <w:hyperlink r:id="rId41" w:history="1">
        <w:r w:rsidR="00452897" w:rsidRPr="00C862E9">
          <w:rPr>
            <w:rStyle w:val="Hipervnculo"/>
            <w:rFonts w:ascii="Times New Roman" w:hAnsi="Times New Roman"/>
            <w:sz w:val="24"/>
            <w:szCs w:val="24"/>
          </w:rPr>
          <w:t>https://doi.org/10.1136/bmj.a2469</w:t>
        </w:r>
      </w:hyperlink>
      <w:r w:rsidR="00452897">
        <w:rPr>
          <w:rFonts w:ascii="Times New Roman" w:hAnsi="Times New Roman"/>
          <w:color w:val="auto"/>
          <w:sz w:val="24"/>
          <w:szCs w:val="24"/>
        </w:rPr>
        <w:t xml:space="preserve"> </w:t>
      </w:r>
    </w:p>
    <w:p w14:paraId="4BF5DD7A" w14:textId="1B6C90C1" w:rsidR="00131442" w:rsidRPr="00131442" w:rsidRDefault="00131442" w:rsidP="00131442">
      <w:pPr>
        <w:pStyle w:val="Contenido"/>
        <w:spacing w:line="240" w:lineRule="auto"/>
        <w:ind w:left="227" w:hanging="227"/>
        <w:jc w:val="both"/>
        <w:rPr>
          <w:rFonts w:ascii="Times New Roman" w:hAnsi="Times New Roman"/>
          <w:color w:val="auto"/>
          <w:sz w:val="24"/>
          <w:szCs w:val="24"/>
        </w:rPr>
      </w:pPr>
      <w:proofErr w:type="spellStart"/>
      <w:r w:rsidRPr="00131442">
        <w:rPr>
          <w:rFonts w:ascii="Times New Roman" w:hAnsi="Times New Roman"/>
          <w:color w:val="auto"/>
          <w:sz w:val="24"/>
          <w:szCs w:val="24"/>
        </w:rPr>
        <w:t>Waldén</w:t>
      </w:r>
      <w:proofErr w:type="spellEnd"/>
      <w:r w:rsidRPr="00131442">
        <w:rPr>
          <w:rFonts w:ascii="Times New Roman" w:hAnsi="Times New Roman"/>
          <w:color w:val="auto"/>
          <w:sz w:val="24"/>
          <w:szCs w:val="24"/>
        </w:rPr>
        <w:t xml:space="preserve">, M., </w:t>
      </w:r>
      <w:proofErr w:type="spellStart"/>
      <w:r w:rsidRPr="00131442">
        <w:rPr>
          <w:rFonts w:ascii="Times New Roman" w:hAnsi="Times New Roman"/>
          <w:color w:val="auto"/>
          <w:sz w:val="24"/>
          <w:szCs w:val="24"/>
        </w:rPr>
        <w:t>Hägglund</w:t>
      </w:r>
      <w:proofErr w:type="spellEnd"/>
      <w:r w:rsidRPr="00131442">
        <w:rPr>
          <w:rFonts w:ascii="Times New Roman" w:hAnsi="Times New Roman"/>
          <w:color w:val="auto"/>
          <w:sz w:val="24"/>
          <w:szCs w:val="24"/>
        </w:rPr>
        <w:t xml:space="preserve">, M., &amp; </w:t>
      </w:r>
      <w:proofErr w:type="spellStart"/>
      <w:r w:rsidRPr="00131442">
        <w:rPr>
          <w:rFonts w:ascii="Times New Roman" w:hAnsi="Times New Roman"/>
          <w:color w:val="auto"/>
          <w:sz w:val="24"/>
          <w:szCs w:val="24"/>
        </w:rPr>
        <w:t>Ekstrand</w:t>
      </w:r>
      <w:proofErr w:type="spellEnd"/>
      <w:r w:rsidRPr="00131442">
        <w:rPr>
          <w:rFonts w:ascii="Times New Roman" w:hAnsi="Times New Roman"/>
          <w:color w:val="auto"/>
          <w:sz w:val="24"/>
          <w:szCs w:val="24"/>
        </w:rPr>
        <w:t xml:space="preserve">, J. (2005). UEFA Champions League </w:t>
      </w:r>
      <w:proofErr w:type="spellStart"/>
      <w:r w:rsidRPr="00131442">
        <w:rPr>
          <w:rFonts w:ascii="Times New Roman" w:hAnsi="Times New Roman"/>
          <w:color w:val="auto"/>
          <w:sz w:val="24"/>
          <w:szCs w:val="24"/>
        </w:rPr>
        <w:t>study</w:t>
      </w:r>
      <w:proofErr w:type="spellEnd"/>
      <w:r w:rsidRPr="00131442">
        <w:rPr>
          <w:rFonts w:ascii="Times New Roman" w:hAnsi="Times New Roman"/>
          <w:color w:val="auto"/>
          <w:sz w:val="24"/>
          <w:szCs w:val="24"/>
        </w:rPr>
        <w:t xml:space="preserve">: a prospective </w:t>
      </w:r>
      <w:proofErr w:type="spellStart"/>
      <w:r w:rsidRPr="00131442">
        <w:rPr>
          <w:rFonts w:ascii="Times New Roman" w:hAnsi="Times New Roman"/>
          <w:color w:val="auto"/>
          <w:sz w:val="24"/>
          <w:szCs w:val="24"/>
        </w:rPr>
        <w:t>study</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of</w:t>
      </w:r>
      <w:proofErr w:type="spellEnd"/>
      <w:r w:rsidRPr="00131442">
        <w:rPr>
          <w:rFonts w:ascii="Times New Roman" w:hAnsi="Times New Roman"/>
          <w:color w:val="auto"/>
          <w:sz w:val="24"/>
          <w:szCs w:val="24"/>
        </w:rPr>
        <w:t xml:space="preserve"> injuries in </w:t>
      </w:r>
      <w:proofErr w:type="spellStart"/>
      <w:r w:rsidRPr="00131442">
        <w:rPr>
          <w:rFonts w:ascii="Times New Roman" w:hAnsi="Times New Roman"/>
          <w:color w:val="auto"/>
          <w:sz w:val="24"/>
          <w:szCs w:val="24"/>
        </w:rPr>
        <w:t>professional</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football</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during</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the</w:t>
      </w:r>
      <w:proofErr w:type="spellEnd"/>
      <w:r w:rsidRPr="00131442">
        <w:rPr>
          <w:rFonts w:ascii="Times New Roman" w:hAnsi="Times New Roman"/>
          <w:color w:val="auto"/>
          <w:sz w:val="24"/>
          <w:szCs w:val="24"/>
        </w:rPr>
        <w:t xml:space="preserve"> 2001–2002 </w:t>
      </w:r>
      <w:proofErr w:type="spellStart"/>
      <w:r w:rsidRPr="00131442">
        <w:rPr>
          <w:rFonts w:ascii="Times New Roman" w:hAnsi="Times New Roman"/>
          <w:color w:val="auto"/>
          <w:sz w:val="24"/>
          <w:szCs w:val="24"/>
        </w:rPr>
        <w:t>season</w:t>
      </w:r>
      <w:proofErr w:type="spellEnd"/>
      <w:r w:rsidRPr="00131442">
        <w:rPr>
          <w:rFonts w:ascii="Times New Roman" w:hAnsi="Times New Roman"/>
          <w:color w:val="auto"/>
          <w:sz w:val="24"/>
          <w:szCs w:val="24"/>
        </w:rPr>
        <w:t xml:space="preserve">. British </w:t>
      </w:r>
      <w:proofErr w:type="spellStart"/>
      <w:r w:rsidRPr="00131442">
        <w:rPr>
          <w:rFonts w:ascii="Times New Roman" w:hAnsi="Times New Roman"/>
          <w:color w:val="auto"/>
          <w:sz w:val="24"/>
          <w:szCs w:val="24"/>
        </w:rPr>
        <w:t>Journal</w:t>
      </w:r>
      <w:proofErr w:type="spellEnd"/>
      <w:r w:rsidRPr="00131442">
        <w:rPr>
          <w:rFonts w:ascii="Times New Roman" w:hAnsi="Times New Roman"/>
          <w:color w:val="auto"/>
          <w:sz w:val="24"/>
          <w:szCs w:val="24"/>
        </w:rPr>
        <w:t xml:space="preserve"> of Sport Medicine, 39, 542-546. </w:t>
      </w:r>
      <w:hyperlink r:id="rId42" w:history="1">
        <w:r w:rsidR="00452897" w:rsidRPr="00C862E9">
          <w:rPr>
            <w:rStyle w:val="Hipervnculo"/>
            <w:rFonts w:ascii="Times New Roman" w:hAnsi="Times New Roman"/>
            <w:sz w:val="24"/>
            <w:szCs w:val="24"/>
          </w:rPr>
          <w:t>https://doi.org/10.1136/bjsm.2004.014571</w:t>
        </w:r>
      </w:hyperlink>
      <w:r w:rsidR="00452897">
        <w:rPr>
          <w:rFonts w:ascii="Times New Roman" w:hAnsi="Times New Roman"/>
          <w:color w:val="auto"/>
          <w:sz w:val="24"/>
          <w:szCs w:val="24"/>
        </w:rPr>
        <w:t xml:space="preserve"> </w:t>
      </w:r>
    </w:p>
    <w:p w14:paraId="323E7161" w14:textId="4DE22365" w:rsidR="00131442" w:rsidRPr="00131442" w:rsidRDefault="00131442" w:rsidP="00131442">
      <w:pPr>
        <w:pStyle w:val="Contenido"/>
        <w:spacing w:line="240" w:lineRule="auto"/>
        <w:ind w:left="227" w:hanging="227"/>
        <w:jc w:val="both"/>
        <w:rPr>
          <w:rFonts w:ascii="Times New Roman" w:hAnsi="Times New Roman"/>
          <w:color w:val="auto"/>
          <w:sz w:val="24"/>
          <w:szCs w:val="24"/>
        </w:rPr>
      </w:pPr>
      <w:proofErr w:type="spellStart"/>
      <w:r w:rsidRPr="00131442">
        <w:rPr>
          <w:rFonts w:ascii="Times New Roman" w:hAnsi="Times New Roman"/>
          <w:color w:val="auto"/>
          <w:sz w:val="24"/>
          <w:szCs w:val="24"/>
        </w:rPr>
        <w:t>Windt</w:t>
      </w:r>
      <w:proofErr w:type="spellEnd"/>
      <w:r w:rsidRPr="00131442">
        <w:rPr>
          <w:rFonts w:ascii="Times New Roman" w:hAnsi="Times New Roman"/>
          <w:color w:val="auto"/>
          <w:sz w:val="24"/>
          <w:szCs w:val="24"/>
        </w:rPr>
        <w:t xml:space="preserve">, J., &amp; </w:t>
      </w:r>
      <w:proofErr w:type="spellStart"/>
      <w:r w:rsidRPr="00131442">
        <w:rPr>
          <w:rFonts w:ascii="Times New Roman" w:hAnsi="Times New Roman"/>
          <w:color w:val="auto"/>
          <w:sz w:val="24"/>
          <w:szCs w:val="24"/>
        </w:rPr>
        <w:t>Gabbett</w:t>
      </w:r>
      <w:proofErr w:type="spellEnd"/>
      <w:r w:rsidRPr="00131442">
        <w:rPr>
          <w:rFonts w:ascii="Times New Roman" w:hAnsi="Times New Roman"/>
          <w:color w:val="auto"/>
          <w:sz w:val="24"/>
          <w:szCs w:val="24"/>
        </w:rPr>
        <w:t xml:space="preserve">, T. (2017). ¿Cómo se relacionan las cargas de trabajo de entrenamiento y competición con las lesiones? El modelo de carga de trabajo y etiología de las lesiones. British </w:t>
      </w:r>
      <w:proofErr w:type="spellStart"/>
      <w:r w:rsidRPr="00131442">
        <w:rPr>
          <w:rFonts w:ascii="Times New Roman" w:hAnsi="Times New Roman"/>
          <w:color w:val="auto"/>
          <w:sz w:val="24"/>
          <w:szCs w:val="24"/>
        </w:rPr>
        <w:t>Journal</w:t>
      </w:r>
      <w:proofErr w:type="spellEnd"/>
      <w:r w:rsidRPr="00131442">
        <w:rPr>
          <w:rFonts w:ascii="Times New Roman" w:hAnsi="Times New Roman"/>
          <w:color w:val="auto"/>
          <w:sz w:val="24"/>
          <w:szCs w:val="24"/>
        </w:rPr>
        <w:t xml:space="preserve"> of </w:t>
      </w:r>
      <w:proofErr w:type="spellStart"/>
      <w:r w:rsidRPr="00131442">
        <w:rPr>
          <w:rFonts w:ascii="Times New Roman" w:hAnsi="Times New Roman"/>
          <w:color w:val="auto"/>
          <w:sz w:val="24"/>
          <w:szCs w:val="24"/>
        </w:rPr>
        <w:t>Sports</w:t>
      </w:r>
      <w:proofErr w:type="spellEnd"/>
      <w:r w:rsidRPr="00131442">
        <w:rPr>
          <w:rFonts w:ascii="Times New Roman" w:hAnsi="Times New Roman"/>
          <w:color w:val="auto"/>
          <w:sz w:val="24"/>
          <w:szCs w:val="24"/>
        </w:rPr>
        <w:t xml:space="preserve"> Medicine, 51(5), 428-435. </w:t>
      </w:r>
      <w:hyperlink r:id="rId43" w:history="1">
        <w:r w:rsidRPr="00C862E9">
          <w:rPr>
            <w:rStyle w:val="Hipervnculo"/>
            <w:rFonts w:ascii="Times New Roman" w:hAnsi="Times New Roman"/>
            <w:sz w:val="24"/>
            <w:szCs w:val="24"/>
          </w:rPr>
          <w:t>https://doi.org/10.1136/bjsports-2016-096040</w:t>
        </w:r>
      </w:hyperlink>
      <w:r>
        <w:rPr>
          <w:rFonts w:ascii="Times New Roman" w:hAnsi="Times New Roman"/>
          <w:color w:val="auto"/>
          <w:sz w:val="24"/>
          <w:szCs w:val="24"/>
        </w:rPr>
        <w:t xml:space="preserve"> </w:t>
      </w:r>
    </w:p>
    <w:p w14:paraId="20906AD6" w14:textId="0A888D92" w:rsidR="00131442" w:rsidRDefault="00131442" w:rsidP="00131442">
      <w:pPr>
        <w:pStyle w:val="Contenido"/>
        <w:spacing w:line="240" w:lineRule="auto"/>
        <w:ind w:left="227" w:hanging="227"/>
        <w:jc w:val="both"/>
        <w:rPr>
          <w:rFonts w:ascii="Times New Roman" w:hAnsi="Times New Roman"/>
          <w:color w:val="auto"/>
          <w:sz w:val="24"/>
          <w:szCs w:val="24"/>
        </w:rPr>
      </w:pPr>
      <w:r w:rsidRPr="00131442">
        <w:rPr>
          <w:rFonts w:ascii="Times New Roman" w:hAnsi="Times New Roman"/>
          <w:color w:val="auto"/>
          <w:sz w:val="24"/>
          <w:szCs w:val="24"/>
        </w:rPr>
        <w:t xml:space="preserve">Woods, C., Hawkins, R., Hulse, M., &amp; </w:t>
      </w:r>
      <w:proofErr w:type="spellStart"/>
      <w:r w:rsidRPr="00131442">
        <w:rPr>
          <w:rFonts w:ascii="Times New Roman" w:hAnsi="Times New Roman"/>
          <w:color w:val="auto"/>
          <w:sz w:val="24"/>
          <w:szCs w:val="24"/>
        </w:rPr>
        <w:t>Hodson</w:t>
      </w:r>
      <w:proofErr w:type="spellEnd"/>
      <w:r w:rsidRPr="00131442">
        <w:rPr>
          <w:rFonts w:ascii="Times New Roman" w:hAnsi="Times New Roman"/>
          <w:color w:val="auto"/>
          <w:sz w:val="24"/>
          <w:szCs w:val="24"/>
        </w:rPr>
        <w:t xml:space="preserve">, A. (2002). </w:t>
      </w:r>
      <w:proofErr w:type="spellStart"/>
      <w:r w:rsidRPr="00131442">
        <w:rPr>
          <w:rFonts w:ascii="Times New Roman" w:hAnsi="Times New Roman"/>
          <w:color w:val="auto"/>
          <w:sz w:val="24"/>
          <w:szCs w:val="24"/>
        </w:rPr>
        <w:t>The</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Football</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Association</w:t>
      </w:r>
      <w:proofErr w:type="spellEnd"/>
      <w:r w:rsidRPr="00131442">
        <w:rPr>
          <w:rFonts w:ascii="Times New Roman" w:hAnsi="Times New Roman"/>
          <w:color w:val="auto"/>
          <w:sz w:val="24"/>
          <w:szCs w:val="24"/>
        </w:rPr>
        <w:t xml:space="preserve"> Medical </w:t>
      </w:r>
      <w:proofErr w:type="spellStart"/>
      <w:r w:rsidRPr="00131442">
        <w:rPr>
          <w:rFonts w:ascii="Times New Roman" w:hAnsi="Times New Roman"/>
          <w:color w:val="auto"/>
          <w:sz w:val="24"/>
          <w:szCs w:val="24"/>
        </w:rPr>
        <w:t>Research</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Programme</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an</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audit</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of</w:t>
      </w:r>
      <w:proofErr w:type="spellEnd"/>
      <w:r w:rsidRPr="00131442">
        <w:rPr>
          <w:rFonts w:ascii="Times New Roman" w:hAnsi="Times New Roman"/>
          <w:color w:val="auto"/>
          <w:sz w:val="24"/>
          <w:szCs w:val="24"/>
        </w:rPr>
        <w:t xml:space="preserve"> injuries in </w:t>
      </w:r>
      <w:proofErr w:type="spellStart"/>
      <w:r w:rsidRPr="00131442">
        <w:rPr>
          <w:rFonts w:ascii="Times New Roman" w:hAnsi="Times New Roman"/>
          <w:color w:val="auto"/>
          <w:sz w:val="24"/>
          <w:szCs w:val="24"/>
        </w:rPr>
        <w:t>professional</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football</w:t>
      </w:r>
      <w:proofErr w:type="spellEnd"/>
      <w:r w:rsidRPr="00131442">
        <w:rPr>
          <w:rFonts w:ascii="Times New Roman" w:hAnsi="Times New Roman"/>
          <w:color w:val="auto"/>
          <w:sz w:val="24"/>
          <w:szCs w:val="24"/>
        </w:rPr>
        <w:t>—</w:t>
      </w:r>
      <w:proofErr w:type="spellStart"/>
      <w:r w:rsidRPr="00131442">
        <w:rPr>
          <w:rFonts w:ascii="Times New Roman" w:hAnsi="Times New Roman"/>
          <w:color w:val="auto"/>
          <w:sz w:val="24"/>
          <w:szCs w:val="24"/>
        </w:rPr>
        <w:t>analysis</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of</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preseason</w:t>
      </w:r>
      <w:proofErr w:type="spellEnd"/>
      <w:r w:rsidRPr="00131442">
        <w:rPr>
          <w:rFonts w:ascii="Times New Roman" w:hAnsi="Times New Roman"/>
          <w:color w:val="auto"/>
          <w:sz w:val="24"/>
          <w:szCs w:val="24"/>
        </w:rPr>
        <w:t xml:space="preserve"> injuries. British </w:t>
      </w:r>
      <w:proofErr w:type="spellStart"/>
      <w:r w:rsidRPr="00131442">
        <w:rPr>
          <w:rFonts w:ascii="Times New Roman" w:hAnsi="Times New Roman"/>
          <w:color w:val="auto"/>
          <w:sz w:val="24"/>
          <w:szCs w:val="24"/>
        </w:rPr>
        <w:t>Journal</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of</w:t>
      </w:r>
      <w:proofErr w:type="spellEnd"/>
      <w:r w:rsidRPr="00131442">
        <w:rPr>
          <w:rFonts w:ascii="Times New Roman" w:hAnsi="Times New Roman"/>
          <w:color w:val="auto"/>
          <w:sz w:val="24"/>
          <w:szCs w:val="24"/>
        </w:rPr>
        <w:t xml:space="preserve"> </w:t>
      </w:r>
      <w:proofErr w:type="spellStart"/>
      <w:r w:rsidRPr="00131442">
        <w:rPr>
          <w:rFonts w:ascii="Times New Roman" w:hAnsi="Times New Roman"/>
          <w:color w:val="auto"/>
          <w:sz w:val="24"/>
          <w:szCs w:val="24"/>
        </w:rPr>
        <w:t>Sports</w:t>
      </w:r>
      <w:proofErr w:type="spellEnd"/>
      <w:r w:rsidRPr="00131442">
        <w:rPr>
          <w:rFonts w:ascii="Times New Roman" w:hAnsi="Times New Roman"/>
          <w:color w:val="auto"/>
          <w:sz w:val="24"/>
          <w:szCs w:val="24"/>
        </w:rPr>
        <w:t xml:space="preserve"> Medicine, 36, 436-441. </w:t>
      </w:r>
      <w:hyperlink r:id="rId44" w:history="1">
        <w:r w:rsidR="00452897" w:rsidRPr="00C862E9">
          <w:rPr>
            <w:rStyle w:val="Hipervnculo"/>
            <w:rFonts w:ascii="Times New Roman" w:hAnsi="Times New Roman"/>
            <w:sz w:val="24"/>
            <w:szCs w:val="24"/>
          </w:rPr>
          <w:t>https://doi.org/10.1136/bjsm.36.6.436</w:t>
        </w:r>
      </w:hyperlink>
      <w:r w:rsidR="00452897">
        <w:rPr>
          <w:rFonts w:ascii="Times New Roman" w:hAnsi="Times New Roman"/>
          <w:color w:val="auto"/>
          <w:sz w:val="24"/>
          <w:szCs w:val="24"/>
        </w:rPr>
        <w:t xml:space="preserve"> </w:t>
      </w:r>
    </w:p>
    <w:p w14:paraId="28AABE0A" w14:textId="77777777" w:rsidR="00452897" w:rsidRDefault="00452897" w:rsidP="00131442">
      <w:pPr>
        <w:pStyle w:val="Contenido"/>
        <w:spacing w:line="240" w:lineRule="auto"/>
        <w:ind w:left="227" w:hanging="227"/>
        <w:jc w:val="both"/>
        <w:rPr>
          <w:rFonts w:ascii="Times New Roman" w:hAnsi="Times New Roman"/>
          <w:color w:val="auto"/>
          <w:sz w:val="24"/>
          <w:szCs w:val="24"/>
        </w:rPr>
      </w:pPr>
    </w:p>
    <w:p w14:paraId="6F7D06AF" w14:textId="0D430F1E" w:rsidR="00452897" w:rsidRDefault="00452897" w:rsidP="00452897">
      <w:pPr>
        <w:spacing w:line="240" w:lineRule="auto"/>
        <w:ind w:left="284" w:hanging="284"/>
        <w:jc w:val="both"/>
        <w:rPr>
          <w:rFonts w:ascii="Times New Roman" w:hAnsi="Times New Roman"/>
          <w:sz w:val="24"/>
          <w:szCs w:val="24"/>
        </w:rPr>
      </w:pPr>
      <w:r w:rsidRPr="00452897">
        <w:rPr>
          <w:rFonts w:ascii="Calibri" w:eastAsia="MS Mincho" w:hAnsi="Calibri" w:cs="Times New Roman"/>
          <w:b/>
          <w:noProof/>
          <w:color w:val="082A75"/>
          <w:sz w:val="28"/>
          <w:lang w:eastAsia="en-US"/>
        </w:rPr>
        <w:drawing>
          <wp:inline distT="0" distB="0" distL="0" distR="0" wp14:anchorId="24924EB2" wp14:editId="1BE1CA5F">
            <wp:extent cx="844550" cy="298450"/>
            <wp:effectExtent l="0" t="0" r="0" b="0"/>
            <wp:docPr id="2" name="Imagen 37" descr="Licencia de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Licencia de Creative Common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44550" cy="298450"/>
                    </a:xfrm>
                    <a:prstGeom prst="rect">
                      <a:avLst/>
                    </a:prstGeom>
                    <a:noFill/>
                    <a:ln>
                      <a:noFill/>
                    </a:ln>
                  </pic:spPr>
                </pic:pic>
              </a:graphicData>
            </a:graphic>
          </wp:inline>
        </w:drawing>
      </w:r>
      <w:r w:rsidRPr="00452897">
        <w:rPr>
          <w:rFonts w:ascii="Calibri" w:eastAsia="MS Mincho" w:hAnsi="Calibri" w:cs="Times New Roman"/>
          <w:b/>
          <w:color w:val="082A75"/>
          <w:sz w:val="28"/>
          <w:lang w:eastAsia="en-US"/>
        </w:rPr>
        <w:t xml:space="preserve"> </w:t>
      </w:r>
      <w:r w:rsidRPr="00452897">
        <w:rPr>
          <w:rFonts w:eastAsia="MS Mincho"/>
          <w:b/>
          <w:color w:val="082A75"/>
          <w:sz w:val="18"/>
          <w:szCs w:val="18"/>
          <w:lang w:eastAsia="en-US"/>
        </w:rPr>
        <w:t xml:space="preserve">Esta obra está bajo una licencia de Creative </w:t>
      </w:r>
      <w:proofErr w:type="spellStart"/>
      <w:r w:rsidRPr="00452897">
        <w:rPr>
          <w:rFonts w:eastAsia="MS Mincho"/>
          <w:b/>
          <w:color w:val="082A75"/>
          <w:sz w:val="18"/>
          <w:szCs w:val="18"/>
          <w:lang w:eastAsia="en-US"/>
        </w:rPr>
        <w:t>Commons</w:t>
      </w:r>
      <w:proofErr w:type="spellEnd"/>
      <w:r w:rsidRPr="00452897">
        <w:rPr>
          <w:rFonts w:eastAsia="MS Mincho"/>
          <w:b/>
          <w:color w:val="082A75"/>
          <w:sz w:val="18"/>
          <w:szCs w:val="18"/>
          <w:lang w:eastAsia="en-US"/>
        </w:rPr>
        <w:t xml:space="preserve"> Reconocimiento-No Comercial 4.0 Internacional. Copyright © Karla Belén Chicaiza Bósquez, y Wilson Mauricio Matute Portilla.</w:t>
      </w:r>
      <w:r>
        <w:rPr>
          <w:rFonts w:eastAsia="MS Mincho"/>
          <w:b/>
          <w:color w:val="082A75"/>
          <w:sz w:val="18"/>
          <w:szCs w:val="18"/>
          <w:lang w:eastAsia="en-US"/>
        </w:rPr>
        <w:t xml:space="preserve">  </w:t>
      </w:r>
    </w:p>
    <w:p w14:paraId="1AFF5479" w14:textId="77777777" w:rsidR="00452897" w:rsidRDefault="00452897" w:rsidP="00131442">
      <w:pPr>
        <w:pStyle w:val="Contenido"/>
        <w:spacing w:line="240" w:lineRule="auto"/>
        <w:ind w:left="227" w:hanging="227"/>
        <w:jc w:val="both"/>
        <w:rPr>
          <w:rFonts w:ascii="Times New Roman" w:hAnsi="Times New Roman"/>
          <w:color w:val="auto"/>
          <w:sz w:val="24"/>
          <w:szCs w:val="24"/>
        </w:rPr>
      </w:pPr>
    </w:p>
    <w:p w14:paraId="2C595437" w14:textId="77777777" w:rsidR="00452897" w:rsidRDefault="00452897" w:rsidP="00131442">
      <w:pPr>
        <w:pStyle w:val="Contenido"/>
        <w:spacing w:line="240" w:lineRule="auto"/>
        <w:ind w:left="227" w:hanging="227"/>
        <w:jc w:val="both"/>
        <w:rPr>
          <w:rFonts w:ascii="Times New Roman" w:hAnsi="Times New Roman"/>
          <w:color w:val="auto"/>
          <w:sz w:val="24"/>
          <w:szCs w:val="24"/>
        </w:rPr>
      </w:pPr>
    </w:p>
    <w:p w14:paraId="6C56FBDC" w14:textId="77777777" w:rsidR="00452897" w:rsidRDefault="00452897" w:rsidP="00131442">
      <w:pPr>
        <w:pStyle w:val="Contenido"/>
        <w:spacing w:line="240" w:lineRule="auto"/>
        <w:ind w:left="227" w:hanging="227"/>
        <w:jc w:val="both"/>
        <w:rPr>
          <w:rFonts w:ascii="Times New Roman" w:hAnsi="Times New Roman"/>
          <w:color w:val="auto"/>
          <w:sz w:val="24"/>
          <w:szCs w:val="24"/>
        </w:rPr>
      </w:pPr>
    </w:p>
    <w:p w14:paraId="574C09AF" w14:textId="77777777" w:rsidR="00452897" w:rsidRDefault="00452897" w:rsidP="00131442">
      <w:pPr>
        <w:pStyle w:val="Contenido"/>
        <w:spacing w:line="240" w:lineRule="auto"/>
        <w:ind w:left="227" w:hanging="227"/>
        <w:jc w:val="both"/>
        <w:rPr>
          <w:rFonts w:ascii="Times New Roman" w:hAnsi="Times New Roman"/>
          <w:color w:val="auto"/>
          <w:sz w:val="24"/>
          <w:szCs w:val="24"/>
        </w:rPr>
      </w:pPr>
    </w:p>
    <w:p w14:paraId="293C4EE6" w14:textId="77777777" w:rsidR="00452897" w:rsidRDefault="00452897" w:rsidP="00131442">
      <w:pPr>
        <w:pStyle w:val="Contenido"/>
        <w:spacing w:line="240" w:lineRule="auto"/>
        <w:ind w:left="227" w:hanging="227"/>
        <w:jc w:val="both"/>
        <w:rPr>
          <w:rFonts w:ascii="Times New Roman" w:hAnsi="Times New Roman"/>
          <w:color w:val="auto"/>
          <w:sz w:val="24"/>
          <w:szCs w:val="24"/>
        </w:rPr>
      </w:pPr>
    </w:p>
    <w:p w14:paraId="14E9316A" w14:textId="77777777" w:rsidR="00452897" w:rsidRPr="00131442" w:rsidRDefault="00452897" w:rsidP="00131442">
      <w:pPr>
        <w:pStyle w:val="Contenido"/>
        <w:spacing w:line="240" w:lineRule="auto"/>
        <w:ind w:left="227" w:hanging="227"/>
        <w:jc w:val="both"/>
        <w:rPr>
          <w:rFonts w:ascii="Times New Roman" w:hAnsi="Times New Roman"/>
          <w:color w:val="auto"/>
          <w:sz w:val="24"/>
          <w:szCs w:val="24"/>
        </w:rPr>
      </w:pPr>
    </w:p>
    <w:p w14:paraId="5F5F49FD" w14:textId="77777777" w:rsidR="00131442" w:rsidRPr="00131442" w:rsidRDefault="00131442" w:rsidP="00131442">
      <w:pPr>
        <w:pStyle w:val="Contenido"/>
        <w:spacing w:line="240" w:lineRule="auto"/>
        <w:ind w:left="227" w:hanging="227"/>
        <w:jc w:val="both"/>
        <w:rPr>
          <w:rFonts w:ascii="Times New Roman" w:hAnsi="Times New Roman"/>
          <w:color w:val="auto"/>
          <w:sz w:val="24"/>
          <w:szCs w:val="24"/>
        </w:rPr>
      </w:pPr>
    </w:p>
    <w:p w14:paraId="3CDBD789" w14:textId="77777777" w:rsidR="00131442" w:rsidRDefault="00131442" w:rsidP="00131442">
      <w:pPr>
        <w:pStyle w:val="Contenido"/>
        <w:spacing w:line="240" w:lineRule="auto"/>
        <w:ind w:left="227" w:hanging="227"/>
        <w:jc w:val="both"/>
        <w:rPr>
          <w:rFonts w:ascii="Times New Roman" w:hAnsi="Times New Roman"/>
          <w:color w:val="auto"/>
          <w:sz w:val="24"/>
          <w:szCs w:val="24"/>
        </w:rPr>
      </w:pPr>
    </w:p>
    <w:p w14:paraId="66FEE100" w14:textId="77777777" w:rsidR="0039112D" w:rsidRDefault="0039112D" w:rsidP="00131442">
      <w:pPr>
        <w:pStyle w:val="Contenido"/>
        <w:spacing w:line="240" w:lineRule="auto"/>
        <w:ind w:left="227" w:hanging="227"/>
        <w:jc w:val="both"/>
        <w:rPr>
          <w:rFonts w:ascii="Times New Roman" w:hAnsi="Times New Roman"/>
          <w:color w:val="auto"/>
          <w:sz w:val="24"/>
          <w:szCs w:val="24"/>
        </w:rPr>
      </w:pPr>
    </w:p>
    <w:p w14:paraId="44C1944E" w14:textId="77777777" w:rsidR="0039112D" w:rsidRDefault="0039112D" w:rsidP="00131442">
      <w:pPr>
        <w:pStyle w:val="Contenido"/>
        <w:spacing w:line="240" w:lineRule="auto"/>
        <w:ind w:left="227" w:hanging="227"/>
        <w:jc w:val="both"/>
        <w:rPr>
          <w:rFonts w:ascii="Times New Roman" w:hAnsi="Times New Roman"/>
          <w:color w:val="auto"/>
          <w:sz w:val="24"/>
          <w:szCs w:val="24"/>
        </w:rPr>
      </w:pPr>
    </w:p>
    <w:p w14:paraId="6B13D680" w14:textId="77777777" w:rsidR="0039112D" w:rsidRDefault="0039112D" w:rsidP="00131442">
      <w:pPr>
        <w:pStyle w:val="Contenido"/>
        <w:spacing w:line="240" w:lineRule="auto"/>
        <w:ind w:left="227" w:hanging="227"/>
        <w:jc w:val="both"/>
        <w:rPr>
          <w:rFonts w:ascii="Times New Roman" w:hAnsi="Times New Roman"/>
          <w:color w:val="auto"/>
          <w:sz w:val="24"/>
          <w:szCs w:val="24"/>
        </w:rPr>
      </w:pPr>
    </w:p>
    <w:p w14:paraId="190D82E3" w14:textId="77777777" w:rsidR="0039112D" w:rsidRDefault="0039112D" w:rsidP="00131442">
      <w:pPr>
        <w:pStyle w:val="Contenido"/>
        <w:spacing w:line="240" w:lineRule="auto"/>
        <w:ind w:left="227" w:hanging="227"/>
        <w:jc w:val="both"/>
        <w:rPr>
          <w:rFonts w:ascii="Times New Roman" w:hAnsi="Times New Roman"/>
          <w:color w:val="auto"/>
          <w:sz w:val="24"/>
          <w:szCs w:val="24"/>
        </w:rPr>
      </w:pPr>
    </w:p>
    <w:p w14:paraId="1639ED67" w14:textId="77777777" w:rsidR="0039112D" w:rsidRDefault="0039112D" w:rsidP="00131442">
      <w:pPr>
        <w:pStyle w:val="Contenido"/>
        <w:spacing w:line="240" w:lineRule="auto"/>
        <w:ind w:left="227" w:hanging="227"/>
        <w:jc w:val="both"/>
        <w:rPr>
          <w:rFonts w:ascii="Times New Roman" w:hAnsi="Times New Roman"/>
          <w:color w:val="auto"/>
          <w:sz w:val="24"/>
          <w:szCs w:val="24"/>
        </w:rPr>
      </w:pPr>
    </w:p>
    <w:p w14:paraId="2E045587" w14:textId="77777777" w:rsidR="00B470BF" w:rsidRDefault="00B470BF" w:rsidP="00131442">
      <w:pPr>
        <w:pStyle w:val="Contenido"/>
        <w:spacing w:line="240" w:lineRule="auto"/>
        <w:ind w:left="227" w:hanging="227"/>
        <w:jc w:val="both"/>
        <w:rPr>
          <w:rFonts w:ascii="Times New Roman" w:hAnsi="Times New Roman"/>
          <w:color w:val="auto"/>
          <w:sz w:val="24"/>
          <w:szCs w:val="24"/>
        </w:rPr>
      </w:pPr>
    </w:p>
    <w:p w14:paraId="1A0B820D" w14:textId="77777777" w:rsidR="00B470BF" w:rsidRDefault="00B470BF" w:rsidP="00131442">
      <w:pPr>
        <w:pStyle w:val="Contenido"/>
        <w:spacing w:line="240" w:lineRule="auto"/>
        <w:ind w:left="227" w:hanging="227"/>
        <w:jc w:val="both"/>
        <w:rPr>
          <w:rFonts w:ascii="Times New Roman" w:hAnsi="Times New Roman"/>
          <w:color w:val="auto"/>
          <w:sz w:val="24"/>
          <w:szCs w:val="24"/>
        </w:rPr>
      </w:pPr>
    </w:p>
    <w:p w14:paraId="0B951BA2" w14:textId="77777777" w:rsidR="00B470BF" w:rsidRDefault="00B470BF" w:rsidP="00131442">
      <w:pPr>
        <w:pStyle w:val="Contenido"/>
        <w:spacing w:line="240" w:lineRule="auto"/>
        <w:ind w:left="227" w:hanging="227"/>
        <w:jc w:val="both"/>
        <w:rPr>
          <w:rFonts w:ascii="Times New Roman" w:hAnsi="Times New Roman"/>
          <w:color w:val="auto"/>
          <w:sz w:val="24"/>
          <w:szCs w:val="24"/>
        </w:rPr>
      </w:pPr>
    </w:p>
    <w:p w14:paraId="3DF3A2D3" w14:textId="77777777" w:rsidR="00B470BF" w:rsidRPr="00131442" w:rsidRDefault="00B470BF" w:rsidP="00131442">
      <w:pPr>
        <w:pStyle w:val="Contenido"/>
        <w:spacing w:line="240" w:lineRule="auto"/>
        <w:ind w:left="227" w:hanging="227"/>
        <w:jc w:val="both"/>
        <w:rPr>
          <w:rFonts w:ascii="Times New Roman" w:hAnsi="Times New Roman"/>
          <w:color w:val="auto"/>
          <w:sz w:val="24"/>
          <w:szCs w:val="24"/>
        </w:rPr>
        <w:sectPr w:rsidR="00B470BF" w:rsidRPr="00131442" w:rsidSect="00131442">
          <w:type w:val="continuous"/>
          <w:pgSz w:w="12240" w:h="15840"/>
          <w:pgMar w:top="1417" w:right="1701" w:bottom="1417" w:left="1701" w:header="708" w:footer="708" w:gutter="0"/>
          <w:cols w:num="2" w:space="708"/>
          <w:docGrid w:linePitch="360"/>
        </w:sectPr>
      </w:pPr>
    </w:p>
    <w:p w14:paraId="46BA514B" w14:textId="77777777" w:rsidR="00131442" w:rsidRPr="00131442" w:rsidRDefault="00131442" w:rsidP="00131442">
      <w:pPr>
        <w:pStyle w:val="Contenido"/>
        <w:spacing w:line="240" w:lineRule="auto"/>
        <w:ind w:left="227" w:hanging="227"/>
        <w:jc w:val="both"/>
        <w:rPr>
          <w:rFonts w:ascii="Times New Roman" w:hAnsi="Times New Roman"/>
          <w:color w:val="auto"/>
          <w:sz w:val="24"/>
          <w:szCs w:val="24"/>
        </w:rPr>
      </w:pPr>
    </w:p>
    <w:p w14:paraId="76BEBA90" w14:textId="77777777" w:rsidR="00452897" w:rsidRDefault="00452897" w:rsidP="00952F53">
      <w:pPr>
        <w:spacing w:line="240" w:lineRule="auto"/>
        <w:ind w:left="284" w:hanging="284"/>
        <w:jc w:val="both"/>
        <w:rPr>
          <w:rFonts w:ascii="Times New Roman" w:hAnsi="Times New Roman"/>
          <w:bCs/>
          <w:sz w:val="16"/>
          <w:szCs w:val="16"/>
        </w:rPr>
        <w:sectPr w:rsidR="00452897" w:rsidSect="00131442">
          <w:type w:val="continuous"/>
          <w:pgSz w:w="12240" w:h="15840"/>
          <w:pgMar w:top="1417" w:right="1701" w:bottom="1417" w:left="1701" w:header="708" w:footer="708" w:gutter="0"/>
          <w:cols w:num="2" w:space="708"/>
          <w:docGrid w:linePitch="360"/>
        </w:sectPr>
      </w:pPr>
    </w:p>
    <w:tbl>
      <w:tblPr>
        <w:tblW w:w="5000" w:type="pct"/>
        <w:tblBorders>
          <w:top w:val="single" w:sz="4" w:space="0" w:color="7A74D3"/>
          <w:left w:val="single" w:sz="4" w:space="0" w:color="7A74D3"/>
          <w:bottom w:val="single" w:sz="4" w:space="0" w:color="7A74D3"/>
          <w:right w:val="single" w:sz="4" w:space="0" w:color="7A74D3"/>
          <w:insideH w:val="single" w:sz="4" w:space="0" w:color="7A74D3"/>
          <w:insideV w:val="single" w:sz="4" w:space="0" w:color="7A74D3"/>
        </w:tblBorders>
        <w:tblLook w:val="04A0" w:firstRow="1" w:lastRow="0" w:firstColumn="1" w:lastColumn="0" w:noHBand="0" w:noVBand="1"/>
      </w:tblPr>
      <w:tblGrid>
        <w:gridCol w:w="8828"/>
      </w:tblGrid>
      <w:tr w:rsidR="00452897" w14:paraId="32AF95F9" w14:textId="77777777" w:rsidTr="00952F53">
        <w:tc>
          <w:tcPr>
            <w:tcW w:w="5000" w:type="pct"/>
            <w:tcBorders>
              <w:bottom w:val="single" w:sz="12" w:space="0" w:color="4139B3"/>
            </w:tcBorders>
          </w:tcPr>
          <w:p w14:paraId="6A50A3FA" w14:textId="77777777" w:rsidR="00452897" w:rsidRDefault="00452897" w:rsidP="00952F53">
            <w:pPr>
              <w:spacing w:line="240" w:lineRule="auto"/>
              <w:ind w:left="284" w:hanging="284"/>
              <w:jc w:val="both"/>
              <w:rPr>
                <w:rFonts w:ascii="Times New Roman" w:hAnsi="Times New Roman"/>
                <w:bCs/>
                <w:sz w:val="16"/>
                <w:szCs w:val="16"/>
              </w:rPr>
            </w:pPr>
            <w:r>
              <w:rPr>
                <w:rFonts w:ascii="Times New Roman" w:hAnsi="Times New Roman"/>
                <w:bCs/>
                <w:sz w:val="16"/>
                <w:szCs w:val="16"/>
              </w:rPr>
              <w:t>Declaraciones éticas y editoriales del artículo</w:t>
            </w:r>
          </w:p>
        </w:tc>
      </w:tr>
      <w:tr w:rsidR="00452897" w14:paraId="34D7BE26" w14:textId="77777777" w:rsidTr="00952F53">
        <w:trPr>
          <w:trHeight w:val="937"/>
        </w:trPr>
        <w:tc>
          <w:tcPr>
            <w:tcW w:w="5000" w:type="pct"/>
          </w:tcPr>
          <w:p w14:paraId="1519375E" w14:textId="77777777" w:rsidR="00452897" w:rsidRDefault="00452897" w:rsidP="00952F53">
            <w:pPr>
              <w:spacing w:line="240" w:lineRule="auto"/>
              <w:ind w:left="284" w:hanging="284"/>
              <w:jc w:val="both"/>
              <w:rPr>
                <w:rFonts w:ascii="Times New Roman" w:hAnsi="Times New Roman"/>
                <w:bCs/>
                <w:sz w:val="16"/>
                <w:szCs w:val="16"/>
              </w:rPr>
            </w:pPr>
            <w:r>
              <w:rPr>
                <w:rFonts w:ascii="Times New Roman" w:hAnsi="Times New Roman"/>
                <w:bCs/>
                <w:sz w:val="16"/>
                <w:szCs w:val="16"/>
              </w:rPr>
              <w:t xml:space="preserve">Contribución de los autores (Taxonomía </w:t>
            </w:r>
            <w:proofErr w:type="spellStart"/>
            <w:r>
              <w:rPr>
                <w:rFonts w:ascii="Times New Roman" w:hAnsi="Times New Roman"/>
                <w:bCs/>
                <w:sz w:val="16"/>
                <w:szCs w:val="16"/>
              </w:rPr>
              <w:t>CRediT</w:t>
            </w:r>
            <w:proofErr w:type="spellEnd"/>
            <w:r>
              <w:rPr>
                <w:rFonts w:ascii="Times New Roman" w:hAnsi="Times New Roman"/>
                <w:bCs/>
                <w:sz w:val="16"/>
                <w:szCs w:val="16"/>
              </w:rPr>
              <w:t xml:space="preserve">)  </w:t>
            </w:r>
          </w:p>
          <w:p w14:paraId="036DD6B0" w14:textId="0A7EF839" w:rsidR="00452897" w:rsidRDefault="00452897" w:rsidP="00952F53">
            <w:pPr>
              <w:spacing w:line="240" w:lineRule="auto"/>
              <w:ind w:left="284" w:hanging="284"/>
              <w:jc w:val="both"/>
              <w:rPr>
                <w:rFonts w:ascii="Times New Roman" w:hAnsi="Times New Roman"/>
                <w:b/>
                <w:sz w:val="16"/>
                <w:szCs w:val="16"/>
              </w:rPr>
            </w:pPr>
            <w:r w:rsidRPr="00452897">
              <w:rPr>
                <w:rFonts w:ascii="Times New Roman" w:hAnsi="Times New Roman"/>
                <w:sz w:val="16"/>
                <w:szCs w:val="16"/>
              </w:rPr>
              <w:t>Karla Belén Chicaiza Bósquez</w:t>
            </w:r>
            <w:r>
              <w:rPr>
                <w:rFonts w:ascii="Times New Roman" w:hAnsi="Times New Roman"/>
                <w:sz w:val="16"/>
                <w:szCs w:val="16"/>
              </w:rPr>
              <w:t>: conceptualización de la investigación, diseño metodológico, desarrollo del proceso investigativo, análisis formal de los datos, redacción del borrador original del manuscrito, revisión crítica del contenido científico y supervisión general del estudio.</w:t>
            </w:r>
          </w:p>
          <w:p w14:paraId="27D1C0A2" w14:textId="5615AA28" w:rsidR="00452897" w:rsidRPr="000D24D2" w:rsidRDefault="00452897" w:rsidP="00952F53">
            <w:pPr>
              <w:spacing w:line="240" w:lineRule="auto"/>
              <w:ind w:left="284" w:hanging="284"/>
              <w:jc w:val="both"/>
              <w:rPr>
                <w:rFonts w:ascii="Times New Roman" w:hAnsi="Times New Roman"/>
                <w:b/>
                <w:sz w:val="16"/>
                <w:szCs w:val="16"/>
              </w:rPr>
            </w:pPr>
            <w:r w:rsidRPr="00452897">
              <w:rPr>
                <w:rFonts w:ascii="Times New Roman" w:hAnsi="Times New Roman"/>
                <w:sz w:val="16"/>
                <w:szCs w:val="16"/>
              </w:rPr>
              <w:t>Wilson Mauricio Matute Portilla</w:t>
            </w:r>
            <w:r>
              <w:rPr>
                <w:rFonts w:ascii="Times New Roman" w:hAnsi="Times New Roman"/>
                <w:sz w:val="16"/>
                <w:szCs w:val="16"/>
              </w:rPr>
              <w:t xml:space="preserve">: curación y organización de los datos, participación en la recolección de información, validación de los resultados obtenidos y elaboración de representaciones gráficas y visualización de los datos.   </w:t>
            </w:r>
          </w:p>
        </w:tc>
      </w:tr>
      <w:tr w:rsidR="00452897" w14:paraId="13657996" w14:textId="77777777" w:rsidTr="00952F53">
        <w:tc>
          <w:tcPr>
            <w:tcW w:w="5000" w:type="pct"/>
          </w:tcPr>
          <w:p w14:paraId="53A69397" w14:textId="77777777" w:rsidR="00452897" w:rsidRDefault="00452897" w:rsidP="00952F53">
            <w:pPr>
              <w:spacing w:line="240" w:lineRule="auto"/>
              <w:ind w:left="284" w:hanging="284"/>
              <w:jc w:val="both"/>
              <w:rPr>
                <w:rFonts w:ascii="Times New Roman" w:hAnsi="Times New Roman"/>
                <w:bCs/>
                <w:sz w:val="16"/>
                <w:szCs w:val="16"/>
              </w:rPr>
            </w:pPr>
            <w:r>
              <w:rPr>
                <w:rFonts w:ascii="Times New Roman" w:hAnsi="Times New Roman"/>
                <w:bCs/>
                <w:sz w:val="16"/>
                <w:szCs w:val="16"/>
              </w:rPr>
              <w:t>Declaración de conflicto de intereses</w:t>
            </w:r>
          </w:p>
          <w:p w14:paraId="3878F540" w14:textId="77777777" w:rsidR="00452897" w:rsidRDefault="00452897" w:rsidP="00952F53">
            <w:pPr>
              <w:spacing w:line="240" w:lineRule="auto"/>
              <w:ind w:left="284" w:hanging="284"/>
              <w:jc w:val="both"/>
              <w:rPr>
                <w:rFonts w:ascii="Times New Roman" w:hAnsi="Times New Roman"/>
                <w:b/>
                <w:bCs/>
                <w:sz w:val="16"/>
                <w:szCs w:val="16"/>
              </w:rPr>
            </w:pPr>
            <w:r>
              <w:rPr>
                <w:rFonts w:ascii="Times New Roman" w:hAnsi="Times New Roman"/>
                <w:sz w:val="16"/>
                <w:szCs w:val="16"/>
              </w:rPr>
              <w:t>Los autores declaran que no existe conflicto de intereses en relación con la investigación presentada, la autoría del manuscrito ni la publicación del presente artículo.</w:t>
            </w:r>
          </w:p>
        </w:tc>
      </w:tr>
      <w:tr w:rsidR="00452897" w14:paraId="5F0EC253" w14:textId="77777777" w:rsidTr="00952F53">
        <w:tc>
          <w:tcPr>
            <w:tcW w:w="5000" w:type="pct"/>
          </w:tcPr>
          <w:p w14:paraId="36F62118" w14:textId="77777777" w:rsidR="00452897" w:rsidRDefault="00452897" w:rsidP="00952F53">
            <w:pPr>
              <w:spacing w:line="240" w:lineRule="auto"/>
              <w:ind w:left="284" w:hanging="284"/>
              <w:jc w:val="both"/>
              <w:rPr>
                <w:rFonts w:ascii="Times New Roman" w:hAnsi="Times New Roman"/>
                <w:bCs/>
                <w:sz w:val="16"/>
                <w:szCs w:val="16"/>
              </w:rPr>
            </w:pPr>
            <w:r>
              <w:rPr>
                <w:rFonts w:ascii="Times New Roman" w:hAnsi="Times New Roman"/>
                <w:bCs/>
                <w:sz w:val="16"/>
                <w:szCs w:val="16"/>
              </w:rPr>
              <w:t>Declaración de financiamiento</w:t>
            </w:r>
          </w:p>
          <w:p w14:paraId="1B607900" w14:textId="77777777" w:rsidR="00452897" w:rsidRDefault="00452897" w:rsidP="00952F53">
            <w:pPr>
              <w:spacing w:line="240" w:lineRule="auto"/>
              <w:ind w:left="284" w:hanging="284"/>
              <w:jc w:val="both"/>
              <w:rPr>
                <w:rFonts w:ascii="Times New Roman" w:hAnsi="Times New Roman"/>
                <w:b/>
                <w:bCs/>
                <w:sz w:val="16"/>
                <w:szCs w:val="16"/>
              </w:rPr>
            </w:pPr>
            <w:r>
              <w:rPr>
                <w:rFonts w:ascii="Times New Roman" w:hAnsi="Times New Roman"/>
                <w:sz w:val="16"/>
                <w:szCs w:val="16"/>
              </w:rPr>
              <w:t>La presente investigación no recibió financiamiento específico de agencias públicas, comerciales o de organizaciones sin fines de lucro. En caso de existir financiamiento institucional o externo, este deberá ser declarado explícitamente por los autores en esta sección.</w:t>
            </w:r>
          </w:p>
        </w:tc>
      </w:tr>
      <w:tr w:rsidR="00452897" w14:paraId="2B7BEBF0" w14:textId="77777777" w:rsidTr="00952F53">
        <w:tc>
          <w:tcPr>
            <w:tcW w:w="5000" w:type="pct"/>
          </w:tcPr>
          <w:p w14:paraId="5441D560" w14:textId="77777777" w:rsidR="00452897" w:rsidRDefault="00452897" w:rsidP="00952F53">
            <w:pPr>
              <w:spacing w:line="240" w:lineRule="auto"/>
              <w:ind w:left="284" w:hanging="284"/>
              <w:jc w:val="both"/>
              <w:rPr>
                <w:rFonts w:ascii="Times New Roman" w:hAnsi="Times New Roman"/>
                <w:bCs/>
                <w:sz w:val="16"/>
                <w:szCs w:val="16"/>
              </w:rPr>
            </w:pPr>
            <w:r>
              <w:rPr>
                <w:rFonts w:ascii="Times New Roman" w:hAnsi="Times New Roman"/>
                <w:bCs/>
                <w:sz w:val="16"/>
                <w:szCs w:val="16"/>
              </w:rPr>
              <w:t>Declaración del editor</w:t>
            </w:r>
          </w:p>
          <w:p w14:paraId="7CA39AF0" w14:textId="77777777" w:rsidR="00452897" w:rsidRDefault="00452897" w:rsidP="00952F53">
            <w:pPr>
              <w:spacing w:line="240" w:lineRule="auto"/>
              <w:ind w:left="284" w:hanging="284"/>
              <w:jc w:val="both"/>
              <w:rPr>
                <w:rFonts w:ascii="Times New Roman" w:hAnsi="Times New Roman"/>
                <w:b/>
                <w:bCs/>
                <w:sz w:val="16"/>
                <w:szCs w:val="16"/>
              </w:rPr>
            </w:pPr>
            <w:r>
              <w:rPr>
                <w:rFonts w:ascii="Times New Roman" w:hAnsi="Times New Roman"/>
                <w:sz w:val="16"/>
                <w:szCs w:val="16"/>
              </w:rPr>
              <w:t>El editor responsable certifica que el proceso editorial del presente artículo se desarrolló conforme a los principios de integridad científica, transparencia y buenas prácticas editoriales. El manuscrito fue sometido a un proceso de evaluación mediante revisión por pares doble ciego, garantizando la confidencialidad de la identidad de los autores y revisores durante todo el proceso de dictamen académico. Asimismo, el editor declara que el artículo cumple con los criterios científicos, metodológicos y éticos establecidos por la revista.</w:t>
            </w:r>
          </w:p>
        </w:tc>
      </w:tr>
      <w:tr w:rsidR="00452897" w14:paraId="69C3FB56" w14:textId="77777777" w:rsidTr="00952F53">
        <w:tc>
          <w:tcPr>
            <w:tcW w:w="5000" w:type="pct"/>
          </w:tcPr>
          <w:p w14:paraId="4C172EAD" w14:textId="77777777" w:rsidR="00452897" w:rsidRDefault="00452897" w:rsidP="00952F53">
            <w:pPr>
              <w:spacing w:line="240" w:lineRule="auto"/>
              <w:ind w:left="284" w:hanging="284"/>
              <w:jc w:val="both"/>
              <w:rPr>
                <w:rFonts w:ascii="Times New Roman" w:hAnsi="Times New Roman"/>
                <w:bCs/>
                <w:sz w:val="16"/>
                <w:szCs w:val="16"/>
              </w:rPr>
            </w:pPr>
            <w:r>
              <w:rPr>
                <w:rFonts w:ascii="Times New Roman" w:hAnsi="Times New Roman"/>
                <w:bCs/>
                <w:sz w:val="16"/>
                <w:szCs w:val="16"/>
              </w:rPr>
              <w:t>Declaración de los revisores</w:t>
            </w:r>
          </w:p>
          <w:p w14:paraId="3066908B" w14:textId="77777777" w:rsidR="00452897" w:rsidRDefault="00452897" w:rsidP="00952F53">
            <w:pPr>
              <w:spacing w:line="240" w:lineRule="auto"/>
              <w:ind w:left="284" w:hanging="284"/>
              <w:jc w:val="both"/>
              <w:rPr>
                <w:rFonts w:ascii="Times New Roman" w:hAnsi="Times New Roman"/>
                <w:b/>
                <w:bCs/>
                <w:sz w:val="16"/>
                <w:szCs w:val="16"/>
              </w:rPr>
            </w:pPr>
            <w:r>
              <w:rPr>
                <w:rFonts w:ascii="Times New Roman" w:hAnsi="Times New Roman"/>
                <w:sz w:val="16"/>
                <w:szCs w:val="16"/>
              </w:rPr>
              <w:t>Los revisores externos que participaron en la evaluación del presente manuscrito declaran haber realizado el proceso de revisión de manera objetiva, independiente y confidencial. Asimismo, manifiestan que no mantienen conflictos de interés con los autores ni con la investigación evaluada, y que sus observaciones y recomendaciones se fundamentan exclusivamente en criterios científicos, metodológicos y académicos.</w:t>
            </w:r>
          </w:p>
        </w:tc>
      </w:tr>
      <w:tr w:rsidR="00452897" w14:paraId="2AA9DB2C" w14:textId="77777777" w:rsidTr="00952F53">
        <w:tc>
          <w:tcPr>
            <w:tcW w:w="5000" w:type="pct"/>
          </w:tcPr>
          <w:p w14:paraId="1E8E0017" w14:textId="77777777" w:rsidR="00452897" w:rsidRDefault="00452897" w:rsidP="00952F53">
            <w:pPr>
              <w:spacing w:line="240" w:lineRule="auto"/>
              <w:ind w:left="284" w:hanging="284"/>
              <w:jc w:val="both"/>
              <w:rPr>
                <w:rFonts w:ascii="Times New Roman" w:hAnsi="Times New Roman"/>
                <w:bCs/>
                <w:sz w:val="16"/>
                <w:szCs w:val="16"/>
              </w:rPr>
            </w:pPr>
            <w:r>
              <w:rPr>
                <w:rFonts w:ascii="Times New Roman" w:hAnsi="Times New Roman"/>
                <w:bCs/>
                <w:sz w:val="16"/>
                <w:szCs w:val="16"/>
              </w:rPr>
              <w:t>Declaración ética de la investigación</w:t>
            </w:r>
          </w:p>
          <w:p w14:paraId="48A630C5" w14:textId="77777777" w:rsidR="00452897" w:rsidRDefault="00452897" w:rsidP="00952F53">
            <w:pPr>
              <w:spacing w:line="240" w:lineRule="auto"/>
              <w:ind w:left="284" w:hanging="284"/>
              <w:jc w:val="both"/>
              <w:rPr>
                <w:rFonts w:ascii="Times New Roman" w:hAnsi="Times New Roman"/>
                <w:b/>
                <w:bCs/>
                <w:sz w:val="16"/>
                <w:szCs w:val="16"/>
              </w:rPr>
            </w:pPr>
            <w:r>
              <w:rPr>
                <w:rFonts w:ascii="Times New Roman" w:hAnsi="Times New Roman"/>
                <w:sz w:val="16"/>
                <w:szCs w:val="16"/>
              </w:rPr>
              <w:t>Los autores declaran que la investigación se desarrolló respetando los principios éticos de la investigación científica, garantizando la confidencialidad de los datos y el respeto a los participantes del estudio. En los casos en que la investigación involucre seres humanos, los procedimientos deben ajustarse a los principios éticos establecidos en la Declaración de Helsinki y a las normativas institucionales correspondientes.</w:t>
            </w:r>
          </w:p>
        </w:tc>
      </w:tr>
      <w:tr w:rsidR="00452897" w14:paraId="2E0CB878" w14:textId="77777777" w:rsidTr="00952F53">
        <w:tc>
          <w:tcPr>
            <w:tcW w:w="5000" w:type="pct"/>
          </w:tcPr>
          <w:p w14:paraId="5149E626" w14:textId="77777777" w:rsidR="00452897" w:rsidRDefault="00452897" w:rsidP="00952F53">
            <w:pPr>
              <w:spacing w:line="240" w:lineRule="auto"/>
              <w:ind w:left="284" w:hanging="284"/>
              <w:jc w:val="both"/>
              <w:rPr>
                <w:rFonts w:ascii="Times New Roman" w:hAnsi="Times New Roman"/>
                <w:bCs/>
                <w:sz w:val="16"/>
                <w:szCs w:val="16"/>
              </w:rPr>
            </w:pPr>
            <w:r>
              <w:rPr>
                <w:rFonts w:ascii="Times New Roman" w:hAnsi="Times New Roman"/>
                <w:bCs/>
                <w:sz w:val="16"/>
                <w:szCs w:val="16"/>
              </w:rPr>
              <w:t>Declaración sobre el uso de inteligencia artificial</w:t>
            </w:r>
          </w:p>
          <w:p w14:paraId="1B0F1E5E" w14:textId="77777777" w:rsidR="00452897" w:rsidRDefault="00452897" w:rsidP="00952F53">
            <w:pPr>
              <w:spacing w:line="240" w:lineRule="auto"/>
              <w:ind w:left="284" w:hanging="284"/>
              <w:jc w:val="both"/>
              <w:rPr>
                <w:rFonts w:ascii="Times New Roman" w:hAnsi="Times New Roman"/>
                <w:b/>
                <w:bCs/>
                <w:sz w:val="16"/>
                <w:szCs w:val="16"/>
              </w:rPr>
            </w:pPr>
            <w:r>
              <w:rPr>
                <w:rFonts w:ascii="Times New Roman" w:hAnsi="Times New Roman"/>
                <w:sz w:val="16"/>
                <w:szCs w:val="16"/>
              </w:rPr>
              <w:t>Los autores declaran que el uso de herramientas de inteligencia artificial, en caso de haberse utilizado durante el proceso de investigación o redacción del manuscrito, se realizó únicamente como apoyo técnico para mejorar la claridad del lenguaje o el análisis de información, manteniendo siempre la responsabilidad intelectual sobre el contenido del artículo. Las herramientas de inteligencia artificial no fueron utilizadas como autoras del manuscrito ni sustituyen la responsabilidad académica de los investigadores.</w:t>
            </w:r>
          </w:p>
        </w:tc>
      </w:tr>
      <w:tr w:rsidR="00452897" w14:paraId="6BAEA1A6" w14:textId="77777777" w:rsidTr="00952F53">
        <w:trPr>
          <w:trHeight w:val="326"/>
        </w:trPr>
        <w:tc>
          <w:tcPr>
            <w:tcW w:w="5000" w:type="pct"/>
          </w:tcPr>
          <w:p w14:paraId="390D8F8A" w14:textId="77777777" w:rsidR="00452897" w:rsidRDefault="00452897" w:rsidP="00952F53">
            <w:pPr>
              <w:spacing w:line="240" w:lineRule="auto"/>
              <w:ind w:left="284" w:hanging="284"/>
              <w:jc w:val="both"/>
              <w:rPr>
                <w:rFonts w:ascii="Times New Roman" w:hAnsi="Times New Roman"/>
                <w:bCs/>
                <w:sz w:val="16"/>
                <w:szCs w:val="16"/>
              </w:rPr>
            </w:pPr>
            <w:r>
              <w:rPr>
                <w:rFonts w:ascii="Times New Roman" w:hAnsi="Times New Roman"/>
                <w:bCs/>
                <w:sz w:val="16"/>
                <w:szCs w:val="16"/>
              </w:rPr>
              <w:t>Disponibilidad de datos</w:t>
            </w:r>
          </w:p>
          <w:p w14:paraId="58486099" w14:textId="77777777" w:rsidR="00452897" w:rsidRPr="002E41BA" w:rsidRDefault="00452897" w:rsidP="00952F53">
            <w:pPr>
              <w:spacing w:line="240" w:lineRule="auto"/>
              <w:ind w:left="284" w:hanging="284"/>
              <w:jc w:val="both"/>
              <w:rPr>
                <w:rFonts w:ascii="Times New Roman" w:hAnsi="Times New Roman"/>
                <w:b/>
                <w:sz w:val="16"/>
                <w:szCs w:val="16"/>
              </w:rPr>
            </w:pPr>
            <w:r>
              <w:rPr>
                <w:rFonts w:ascii="Times New Roman" w:hAnsi="Times New Roman"/>
                <w:sz w:val="16"/>
                <w:szCs w:val="16"/>
              </w:rPr>
              <w:t>Los datos que respaldan los resultados de esta investigación estarán disponibles previa solicitud razonable al autor de correspondencia, respetando las normas éticas y de confidencialidad establecidas por la investigación.</w:t>
            </w:r>
          </w:p>
        </w:tc>
      </w:tr>
    </w:tbl>
    <w:p w14:paraId="0E080DDE" w14:textId="77777777" w:rsidR="00452897" w:rsidRDefault="00452897" w:rsidP="00131442">
      <w:pPr>
        <w:pStyle w:val="Contenido"/>
        <w:spacing w:line="240" w:lineRule="auto"/>
        <w:ind w:left="227" w:hanging="227"/>
        <w:jc w:val="both"/>
        <w:rPr>
          <w:rFonts w:ascii="Times New Roman" w:eastAsia="Times New Roman" w:hAnsi="Times New Roman"/>
          <w:color w:val="auto"/>
          <w:sz w:val="24"/>
          <w:szCs w:val="24"/>
          <w:lang w:eastAsia="zh-CN"/>
        </w:rPr>
        <w:sectPr w:rsidR="00452897" w:rsidSect="00452897">
          <w:type w:val="continuous"/>
          <w:pgSz w:w="12240" w:h="15840"/>
          <w:pgMar w:top="1417" w:right="1701" w:bottom="1417" w:left="1701" w:header="708" w:footer="708" w:gutter="0"/>
          <w:cols w:space="708"/>
          <w:docGrid w:linePitch="360"/>
        </w:sectPr>
      </w:pPr>
    </w:p>
    <w:p w14:paraId="0AA1B98E" w14:textId="77777777" w:rsidR="00131442" w:rsidRDefault="00131442" w:rsidP="00131442">
      <w:pPr>
        <w:pStyle w:val="Contenido"/>
        <w:spacing w:line="240" w:lineRule="auto"/>
        <w:ind w:left="227" w:hanging="227"/>
        <w:jc w:val="both"/>
        <w:rPr>
          <w:rFonts w:ascii="Times New Roman" w:hAnsi="Times New Roman"/>
          <w:color w:val="auto"/>
          <w:sz w:val="24"/>
          <w:szCs w:val="24"/>
          <w:lang w:val="es-EC"/>
        </w:rPr>
      </w:pPr>
    </w:p>
    <w:p w14:paraId="03D29700" w14:textId="77777777" w:rsidR="00452897" w:rsidRDefault="00452897" w:rsidP="00131442">
      <w:pPr>
        <w:pStyle w:val="Contenido"/>
        <w:spacing w:line="240" w:lineRule="auto"/>
        <w:ind w:left="227" w:hanging="227"/>
        <w:jc w:val="both"/>
        <w:rPr>
          <w:rFonts w:ascii="Times New Roman" w:hAnsi="Times New Roman"/>
          <w:color w:val="auto"/>
          <w:sz w:val="24"/>
          <w:szCs w:val="24"/>
          <w:lang w:val="es-EC"/>
        </w:rPr>
      </w:pPr>
    </w:p>
    <w:p w14:paraId="1E00FD33" w14:textId="77777777" w:rsidR="00452897" w:rsidRDefault="00452897" w:rsidP="00131442">
      <w:pPr>
        <w:pStyle w:val="Contenido"/>
        <w:spacing w:line="240" w:lineRule="auto"/>
        <w:ind w:left="227" w:hanging="227"/>
        <w:jc w:val="both"/>
        <w:rPr>
          <w:rFonts w:ascii="Times New Roman" w:hAnsi="Times New Roman"/>
          <w:color w:val="auto"/>
          <w:sz w:val="24"/>
          <w:szCs w:val="24"/>
          <w:lang w:val="es-EC"/>
        </w:rPr>
      </w:pPr>
    </w:p>
    <w:p w14:paraId="71E2C9DB" w14:textId="77777777" w:rsidR="00452897" w:rsidRPr="00131442" w:rsidRDefault="00452897" w:rsidP="00131442">
      <w:pPr>
        <w:pStyle w:val="Contenido"/>
        <w:spacing w:line="240" w:lineRule="auto"/>
        <w:ind w:left="227" w:hanging="227"/>
        <w:jc w:val="both"/>
        <w:rPr>
          <w:rFonts w:ascii="Times New Roman" w:hAnsi="Times New Roman"/>
          <w:color w:val="auto"/>
          <w:sz w:val="24"/>
          <w:szCs w:val="24"/>
          <w:lang w:val="es-EC"/>
        </w:rPr>
      </w:pPr>
    </w:p>
    <w:bookmarkEnd w:id="2"/>
    <w:bookmarkEnd w:id="23"/>
    <w:bookmarkEnd w:id="22"/>
    <w:p w14:paraId="1EF3FD14" w14:textId="77777777" w:rsidR="00131442" w:rsidRPr="00131442" w:rsidRDefault="00131442" w:rsidP="00131442"/>
    <w:sectPr w:rsidR="00131442" w:rsidRPr="00131442" w:rsidSect="00131442">
      <w:headerReference w:type="default" r:id="rId46"/>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C6B5C" w14:textId="77777777" w:rsidR="0087358E" w:rsidRPr="00ED0F75" w:rsidRDefault="0087358E" w:rsidP="009A59EF">
      <w:pPr>
        <w:spacing w:line="240" w:lineRule="auto"/>
      </w:pPr>
      <w:r w:rsidRPr="00ED0F75">
        <w:separator/>
      </w:r>
    </w:p>
  </w:endnote>
  <w:endnote w:type="continuationSeparator" w:id="0">
    <w:p w14:paraId="0CA6B096" w14:textId="77777777" w:rsidR="0087358E" w:rsidRPr="00ED0F75" w:rsidRDefault="0087358E" w:rsidP="009A59EF">
      <w:pPr>
        <w:spacing w:line="240" w:lineRule="auto"/>
      </w:pPr>
      <w:r w:rsidRPr="00ED0F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color w:val="156082" w:themeColor="accent1"/>
      </w:rPr>
      <w:id w:val="-2037266089"/>
      <w:docPartObj>
        <w:docPartGallery w:val="Page Numbers (Bottom of Page)"/>
        <w:docPartUnique/>
      </w:docPartObj>
    </w:sdtPr>
    <w:sdtEndPr/>
    <w:sdtContent>
      <w:sdt>
        <w:sdtPr>
          <w:rPr>
            <w:b/>
            <w:bCs/>
            <w:color w:val="156082" w:themeColor="accent1"/>
          </w:rPr>
          <w:id w:val="-1705238520"/>
          <w:docPartObj>
            <w:docPartGallery w:val="Page Numbers (Top of Page)"/>
            <w:docPartUnique/>
          </w:docPartObj>
        </w:sdtPr>
        <w:sdtEndPr/>
        <w:sdtContent>
          <w:p w14:paraId="56F2F760" w14:textId="70879D05" w:rsidR="003D6448" w:rsidRPr="003D6448" w:rsidRDefault="003D6448">
            <w:pPr>
              <w:pStyle w:val="Piedepgina"/>
              <w:rPr>
                <w:b/>
                <w:bCs/>
                <w:color w:val="156082" w:themeColor="accent1"/>
              </w:rPr>
            </w:pPr>
            <w:r w:rsidRPr="003D6448">
              <w:rPr>
                <w:b/>
                <w:bCs/>
                <w:color w:val="156082" w:themeColor="accent1"/>
                <w:lang w:val="es-MX"/>
              </w:rPr>
              <w:t xml:space="preserve">Página </w:t>
            </w:r>
            <w:r w:rsidRPr="003D6448">
              <w:rPr>
                <w:b/>
                <w:bCs/>
                <w:color w:val="156082" w:themeColor="accent1"/>
                <w:sz w:val="24"/>
                <w:szCs w:val="24"/>
              </w:rPr>
              <w:fldChar w:fldCharType="begin"/>
            </w:r>
            <w:r w:rsidRPr="003D6448">
              <w:rPr>
                <w:b/>
                <w:bCs/>
                <w:color w:val="156082" w:themeColor="accent1"/>
              </w:rPr>
              <w:instrText>PAGE</w:instrText>
            </w:r>
            <w:r w:rsidRPr="003D6448">
              <w:rPr>
                <w:b/>
                <w:bCs/>
                <w:color w:val="156082" w:themeColor="accent1"/>
                <w:sz w:val="24"/>
                <w:szCs w:val="24"/>
              </w:rPr>
              <w:fldChar w:fldCharType="separate"/>
            </w:r>
            <w:r w:rsidRPr="003D6448">
              <w:rPr>
                <w:b/>
                <w:bCs/>
                <w:color w:val="156082" w:themeColor="accent1"/>
                <w:lang w:val="es-MX"/>
              </w:rPr>
              <w:t>2</w:t>
            </w:r>
            <w:r w:rsidRPr="003D6448">
              <w:rPr>
                <w:b/>
                <w:bCs/>
                <w:color w:val="156082" w:themeColor="accent1"/>
                <w:sz w:val="24"/>
                <w:szCs w:val="24"/>
              </w:rPr>
              <w:fldChar w:fldCharType="end"/>
            </w:r>
            <w:r w:rsidRPr="003D6448">
              <w:rPr>
                <w:b/>
                <w:bCs/>
                <w:color w:val="156082" w:themeColor="accent1"/>
                <w:lang w:val="es-MX"/>
              </w:rPr>
              <w:t xml:space="preserve"> </w:t>
            </w:r>
          </w:p>
        </w:sdtContent>
      </w:sdt>
    </w:sdtContent>
  </w:sdt>
  <w:p w14:paraId="72332C34" w14:textId="77777777" w:rsidR="003D6448" w:rsidRDefault="003D64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6FBB5" w14:textId="77777777" w:rsidR="0087358E" w:rsidRPr="00ED0F75" w:rsidRDefault="0087358E" w:rsidP="009A59EF">
      <w:pPr>
        <w:spacing w:line="240" w:lineRule="auto"/>
      </w:pPr>
      <w:r w:rsidRPr="00ED0F75">
        <w:separator/>
      </w:r>
    </w:p>
  </w:footnote>
  <w:footnote w:type="continuationSeparator" w:id="0">
    <w:p w14:paraId="0FD75F24" w14:textId="77777777" w:rsidR="0087358E" w:rsidRPr="00ED0F75" w:rsidRDefault="0087358E" w:rsidP="009A59EF">
      <w:pPr>
        <w:spacing w:line="240" w:lineRule="auto"/>
      </w:pPr>
      <w:r w:rsidRPr="00ED0F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4" w:type="dxa"/>
      <w:tblInd w:w="-501" w:type="dxa"/>
      <w:tblBorders>
        <w:top w:val="single" w:sz="36" w:space="0" w:color="082A75"/>
        <w:left w:val="single" w:sz="36" w:space="0" w:color="082A75"/>
        <w:bottom w:val="single" w:sz="36" w:space="0" w:color="082A75"/>
        <w:right w:val="single" w:sz="36" w:space="0" w:color="082A75"/>
        <w:insideH w:val="single" w:sz="36" w:space="0" w:color="082A75"/>
        <w:insideV w:val="single" w:sz="36" w:space="0" w:color="082A75"/>
      </w:tblBorders>
      <w:tblLook w:val="0000" w:firstRow="0" w:lastRow="0" w:firstColumn="0" w:lastColumn="0" w:noHBand="0" w:noVBand="0"/>
    </w:tblPr>
    <w:tblGrid>
      <w:gridCol w:w="9854"/>
    </w:tblGrid>
    <w:tr w:rsidR="00D750DA" w:rsidRPr="00290D84" w14:paraId="1BFEFEA1" w14:textId="77777777" w:rsidTr="00DA7CCC">
      <w:trPr>
        <w:trHeight w:val="1053"/>
      </w:trPr>
      <w:tc>
        <w:tcPr>
          <w:tcW w:w="9854" w:type="dxa"/>
          <w:tcBorders>
            <w:top w:val="nil"/>
            <w:left w:val="nil"/>
            <w:bottom w:val="single" w:sz="36" w:space="0" w:color="34ABA2"/>
            <w:right w:val="nil"/>
          </w:tcBorders>
        </w:tcPr>
        <w:p w14:paraId="4F8AB657" w14:textId="77777777" w:rsidR="00D750DA" w:rsidRPr="00D750DA" w:rsidRDefault="00D750DA" w:rsidP="00D750DA">
          <w:pPr>
            <w:spacing w:line="240" w:lineRule="auto"/>
            <w:ind w:left="567" w:right="678"/>
            <w:jc w:val="center"/>
            <w:rPr>
              <w:rFonts w:eastAsia="MS Gothic"/>
              <w:b/>
              <w:bCs/>
              <w:noProof/>
              <w:color w:val="061F57"/>
              <w:kern w:val="28"/>
              <w:sz w:val="24"/>
              <w:szCs w:val="24"/>
              <w:lang w:bidi="es-ES"/>
            </w:rPr>
          </w:pPr>
          <w:r w:rsidRPr="00D750DA">
            <w:rPr>
              <w:rFonts w:eastAsia="MS Gothic"/>
              <w:b/>
              <w:bCs/>
              <w:noProof/>
              <w:color w:val="061F57"/>
              <w:kern w:val="28"/>
              <w:sz w:val="24"/>
              <w:szCs w:val="24"/>
              <w:lang w:bidi="es-ES"/>
            </w:rPr>
            <w:t xml:space="preserve">Ciencia y Educación </w:t>
          </w:r>
        </w:p>
        <w:p w14:paraId="1781F9F4" w14:textId="77777777" w:rsidR="00D750DA" w:rsidRPr="00D750DA" w:rsidRDefault="00D750DA" w:rsidP="00D750DA">
          <w:pPr>
            <w:tabs>
              <w:tab w:val="left" w:pos="927"/>
              <w:tab w:val="center" w:pos="4854"/>
            </w:tabs>
            <w:spacing w:line="240" w:lineRule="auto"/>
            <w:ind w:left="567" w:right="678"/>
            <w:rPr>
              <w:rFonts w:eastAsia="MS Gothic"/>
              <w:b/>
              <w:bCs/>
              <w:noProof/>
              <w:color w:val="061F57"/>
              <w:kern w:val="28"/>
              <w:sz w:val="24"/>
              <w:szCs w:val="24"/>
              <w:lang w:bidi="es-ES"/>
            </w:rPr>
          </w:pPr>
          <w:r w:rsidRPr="00D750DA">
            <w:rPr>
              <w:rFonts w:eastAsia="MS Gothic"/>
              <w:b/>
              <w:bCs/>
              <w:noProof/>
              <w:color w:val="061F57"/>
              <w:kern w:val="28"/>
              <w:sz w:val="24"/>
              <w:szCs w:val="24"/>
              <w:lang w:bidi="es-ES"/>
            </w:rPr>
            <w:tab/>
          </w:r>
          <w:r w:rsidRPr="00D750DA">
            <w:rPr>
              <w:rFonts w:eastAsia="MS Gothic"/>
              <w:b/>
              <w:bCs/>
              <w:noProof/>
              <w:color w:val="061F57"/>
              <w:kern w:val="28"/>
              <w:sz w:val="24"/>
              <w:szCs w:val="24"/>
              <w:lang w:bidi="es-ES"/>
            </w:rPr>
            <w:tab/>
            <w:t>(L-ISSN: 2790-8402 E-ISSN: 2707-3378)</w:t>
          </w:r>
        </w:p>
        <w:p w14:paraId="705ED104" w14:textId="0E6A1C84" w:rsidR="00D750DA" w:rsidRPr="00D750DA" w:rsidRDefault="00D750DA" w:rsidP="00D750DA">
          <w:pPr>
            <w:widowControl w:val="0"/>
            <w:autoSpaceDE w:val="0"/>
            <w:autoSpaceDN w:val="0"/>
            <w:spacing w:line="240" w:lineRule="auto"/>
            <w:ind w:left="567" w:right="678"/>
            <w:jc w:val="center"/>
            <w:rPr>
              <w:rFonts w:eastAsia="Arial"/>
              <w:b/>
              <w:bCs/>
              <w:color w:val="061F57"/>
              <w:sz w:val="24"/>
              <w:szCs w:val="24"/>
            </w:rPr>
          </w:pPr>
          <w:r w:rsidRPr="00D750DA">
            <w:rPr>
              <w:rFonts w:eastAsia="Arial"/>
              <w:b/>
              <w:bCs/>
              <w:color w:val="061F57"/>
              <w:sz w:val="24"/>
              <w:szCs w:val="24"/>
            </w:rPr>
            <w:t xml:space="preserve">Vol. 7 No. </w:t>
          </w:r>
          <w:r w:rsidR="003825FD">
            <w:rPr>
              <w:rFonts w:eastAsia="Arial"/>
              <w:b/>
              <w:bCs/>
              <w:color w:val="061F57"/>
              <w:sz w:val="24"/>
              <w:szCs w:val="24"/>
            </w:rPr>
            <w:t>3</w:t>
          </w:r>
          <w:r w:rsidRPr="00D750DA">
            <w:rPr>
              <w:rFonts w:eastAsia="Arial"/>
              <w:b/>
              <w:bCs/>
              <w:color w:val="061F57"/>
              <w:sz w:val="24"/>
              <w:szCs w:val="24"/>
            </w:rPr>
            <w:t>.</w:t>
          </w:r>
          <w:r w:rsidR="003825FD">
            <w:rPr>
              <w:rFonts w:eastAsia="Arial"/>
              <w:b/>
              <w:bCs/>
              <w:color w:val="061F57"/>
              <w:sz w:val="24"/>
              <w:szCs w:val="24"/>
            </w:rPr>
            <w:t>1</w:t>
          </w:r>
        </w:p>
        <w:p w14:paraId="00857C52" w14:textId="17D4B7FE" w:rsidR="00D750DA" w:rsidRPr="00290D84" w:rsidRDefault="00D750DA" w:rsidP="00D750DA">
          <w:pPr>
            <w:spacing w:line="240" w:lineRule="auto"/>
            <w:ind w:left="567" w:right="678"/>
            <w:jc w:val="center"/>
            <w:rPr>
              <w:rFonts w:eastAsia="MS Gothic"/>
              <w:noProof/>
              <w:color w:val="061F57"/>
              <w:kern w:val="28"/>
              <w:sz w:val="24"/>
              <w:szCs w:val="24"/>
              <w:lang w:bidi="es-ES"/>
            </w:rPr>
          </w:pPr>
          <w:r w:rsidRPr="00D750DA">
            <w:rPr>
              <w:rFonts w:eastAsia="MS Gothic"/>
              <w:b/>
              <w:bCs/>
              <w:color w:val="061F57"/>
              <w:kern w:val="28"/>
              <w:sz w:val="24"/>
              <w:szCs w:val="24"/>
              <w:lang w:bidi="es-ES"/>
            </w:rPr>
            <w:t>Edición Especial I</w:t>
          </w:r>
          <w:r w:rsidR="003825FD">
            <w:rPr>
              <w:rFonts w:eastAsia="MS Gothic"/>
              <w:b/>
              <w:bCs/>
              <w:color w:val="061F57"/>
              <w:kern w:val="28"/>
              <w:sz w:val="24"/>
              <w:szCs w:val="24"/>
              <w:lang w:bidi="es-ES"/>
            </w:rPr>
            <w:t>I</w:t>
          </w:r>
          <w:r w:rsidRPr="00D750DA">
            <w:rPr>
              <w:rFonts w:eastAsia="MS Gothic"/>
              <w:b/>
              <w:bCs/>
              <w:color w:val="061F57"/>
              <w:kern w:val="28"/>
              <w:sz w:val="24"/>
              <w:szCs w:val="24"/>
              <w:lang w:bidi="es-ES"/>
            </w:rPr>
            <w:t>I 2026</w:t>
          </w:r>
        </w:p>
      </w:tc>
    </w:tr>
  </w:tbl>
  <w:p w14:paraId="5C499552" w14:textId="6CC7FEE6" w:rsidR="00AD7769" w:rsidRPr="00ED0F75" w:rsidRDefault="00AD77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E169A" w14:textId="77777777" w:rsidR="00452897" w:rsidRPr="00ED0F75" w:rsidRDefault="004528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E50B3"/>
    <w:multiLevelType w:val="hybridMultilevel"/>
    <w:tmpl w:val="3DF8D4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31735B9"/>
    <w:multiLevelType w:val="multilevel"/>
    <w:tmpl w:val="79B23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9835CE"/>
    <w:multiLevelType w:val="multilevel"/>
    <w:tmpl w:val="CF36D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6D67FD"/>
    <w:multiLevelType w:val="multilevel"/>
    <w:tmpl w:val="345AC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891D57"/>
    <w:multiLevelType w:val="multilevel"/>
    <w:tmpl w:val="78000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57"/>
    <w:rsid w:val="00037681"/>
    <w:rsid w:val="00095F25"/>
    <w:rsid w:val="00100149"/>
    <w:rsid w:val="001044D3"/>
    <w:rsid w:val="0012414E"/>
    <w:rsid w:val="00131442"/>
    <w:rsid w:val="00131FEC"/>
    <w:rsid w:val="001630E3"/>
    <w:rsid w:val="001B6AE8"/>
    <w:rsid w:val="001D5AB6"/>
    <w:rsid w:val="00201714"/>
    <w:rsid w:val="00202F96"/>
    <w:rsid w:val="00270753"/>
    <w:rsid w:val="00272A12"/>
    <w:rsid w:val="002C1FF9"/>
    <w:rsid w:val="002C7409"/>
    <w:rsid w:val="002E3C6E"/>
    <w:rsid w:val="0031589F"/>
    <w:rsid w:val="00373197"/>
    <w:rsid w:val="003825FD"/>
    <w:rsid w:val="0039112D"/>
    <w:rsid w:val="003C2108"/>
    <w:rsid w:val="003D1BB0"/>
    <w:rsid w:val="003D4716"/>
    <w:rsid w:val="003D6448"/>
    <w:rsid w:val="003D7E40"/>
    <w:rsid w:val="00425B45"/>
    <w:rsid w:val="00443C98"/>
    <w:rsid w:val="00452897"/>
    <w:rsid w:val="00457812"/>
    <w:rsid w:val="004713E5"/>
    <w:rsid w:val="004745FC"/>
    <w:rsid w:val="00480014"/>
    <w:rsid w:val="004A7F65"/>
    <w:rsid w:val="004F58A3"/>
    <w:rsid w:val="0051319A"/>
    <w:rsid w:val="00520F54"/>
    <w:rsid w:val="00537057"/>
    <w:rsid w:val="0055109A"/>
    <w:rsid w:val="00554357"/>
    <w:rsid w:val="005F3E4D"/>
    <w:rsid w:val="00602774"/>
    <w:rsid w:val="00604C4B"/>
    <w:rsid w:val="00632635"/>
    <w:rsid w:val="006367A5"/>
    <w:rsid w:val="00675DA3"/>
    <w:rsid w:val="006B0E53"/>
    <w:rsid w:val="006C56E5"/>
    <w:rsid w:val="006D3DE4"/>
    <w:rsid w:val="006F356E"/>
    <w:rsid w:val="007167D5"/>
    <w:rsid w:val="0072090D"/>
    <w:rsid w:val="00747723"/>
    <w:rsid w:val="00772D4A"/>
    <w:rsid w:val="00783282"/>
    <w:rsid w:val="00791EAA"/>
    <w:rsid w:val="007E474F"/>
    <w:rsid w:val="007F0F7F"/>
    <w:rsid w:val="007F3CFA"/>
    <w:rsid w:val="008059BE"/>
    <w:rsid w:val="00861F39"/>
    <w:rsid w:val="0087358E"/>
    <w:rsid w:val="008914F5"/>
    <w:rsid w:val="00894D41"/>
    <w:rsid w:val="008B65FC"/>
    <w:rsid w:val="008D457C"/>
    <w:rsid w:val="008E2E2A"/>
    <w:rsid w:val="00910440"/>
    <w:rsid w:val="0094084E"/>
    <w:rsid w:val="00947783"/>
    <w:rsid w:val="00997030"/>
    <w:rsid w:val="009A13D0"/>
    <w:rsid w:val="009A59EF"/>
    <w:rsid w:val="009A79BE"/>
    <w:rsid w:val="009C0B4D"/>
    <w:rsid w:val="009C18A3"/>
    <w:rsid w:val="009C2F0F"/>
    <w:rsid w:val="009D2A72"/>
    <w:rsid w:val="009E333B"/>
    <w:rsid w:val="00A0432C"/>
    <w:rsid w:val="00A10D44"/>
    <w:rsid w:val="00A8087B"/>
    <w:rsid w:val="00AC6BD8"/>
    <w:rsid w:val="00AD3FF8"/>
    <w:rsid w:val="00AD7769"/>
    <w:rsid w:val="00AE58C6"/>
    <w:rsid w:val="00B02ACD"/>
    <w:rsid w:val="00B11DDB"/>
    <w:rsid w:val="00B37B3B"/>
    <w:rsid w:val="00B470BF"/>
    <w:rsid w:val="00B83427"/>
    <w:rsid w:val="00BA407E"/>
    <w:rsid w:val="00BB2C24"/>
    <w:rsid w:val="00BC02D8"/>
    <w:rsid w:val="00BF41AE"/>
    <w:rsid w:val="00C30703"/>
    <w:rsid w:val="00C52109"/>
    <w:rsid w:val="00CA1881"/>
    <w:rsid w:val="00CC24FE"/>
    <w:rsid w:val="00CE7C56"/>
    <w:rsid w:val="00D556CA"/>
    <w:rsid w:val="00D750DA"/>
    <w:rsid w:val="00D90631"/>
    <w:rsid w:val="00DA7CCC"/>
    <w:rsid w:val="00DE08B8"/>
    <w:rsid w:val="00DE3220"/>
    <w:rsid w:val="00E03D06"/>
    <w:rsid w:val="00E05578"/>
    <w:rsid w:val="00E05E50"/>
    <w:rsid w:val="00E066E6"/>
    <w:rsid w:val="00E16C22"/>
    <w:rsid w:val="00E36E59"/>
    <w:rsid w:val="00E5407E"/>
    <w:rsid w:val="00E5408D"/>
    <w:rsid w:val="00E8573F"/>
    <w:rsid w:val="00EA0DAF"/>
    <w:rsid w:val="00ED0066"/>
    <w:rsid w:val="00ED0F75"/>
    <w:rsid w:val="00ED14D2"/>
    <w:rsid w:val="00ED27D1"/>
    <w:rsid w:val="00F02C57"/>
    <w:rsid w:val="00F20CEE"/>
    <w:rsid w:val="00F22238"/>
    <w:rsid w:val="00F4680F"/>
    <w:rsid w:val="00F612D5"/>
    <w:rsid w:val="00FA07A4"/>
    <w:rsid w:val="00FB41AD"/>
    <w:rsid w:val="00FE2A6F"/>
    <w:rsid w:val="00FE505E"/>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3F007"/>
  <w15:chartTrackingRefBased/>
  <w15:docId w15:val="{794710A5-0197-2645-B521-8D3477EF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C"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09A"/>
    <w:pPr>
      <w:spacing w:after="0" w:line="276" w:lineRule="auto"/>
    </w:pPr>
    <w:rPr>
      <w:rFonts w:ascii="Arial" w:eastAsia="SimSun" w:hAnsi="Arial" w:cs="Arial"/>
      <w:kern w:val="0"/>
      <w:sz w:val="22"/>
      <w:szCs w:val="22"/>
      <w:lang w:val="es-ES_tradnl" w:eastAsia="es-EC"/>
      <w14:ligatures w14:val="none"/>
    </w:rPr>
  </w:style>
  <w:style w:type="paragraph" w:styleId="Ttulo1">
    <w:name w:val="heading 1"/>
    <w:basedOn w:val="Normal"/>
    <w:next w:val="Normal"/>
    <w:link w:val="Ttulo1Car"/>
    <w:uiPriority w:val="9"/>
    <w:qFormat/>
    <w:rsid w:val="00537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7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5370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5370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70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705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705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705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705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70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70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5370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5370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70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70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70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70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7057"/>
    <w:rPr>
      <w:rFonts w:eastAsiaTheme="majorEastAsia" w:cstheme="majorBidi"/>
      <w:color w:val="272727" w:themeColor="text1" w:themeTint="D8"/>
    </w:rPr>
  </w:style>
  <w:style w:type="paragraph" w:styleId="Ttulo">
    <w:name w:val="Title"/>
    <w:basedOn w:val="Normal"/>
    <w:next w:val="Normal"/>
    <w:link w:val="TtuloCar"/>
    <w:uiPriority w:val="10"/>
    <w:qFormat/>
    <w:rsid w:val="00537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70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70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70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7057"/>
    <w:pPr>
      <w:spacing w:before="160"/>
      <w:jc w:val="center"/>
    </w:pPr>
    <w:rPr>
      <w:i/>
      <w:iCs/>
      <w:color w:val="404040" w:themeColor="text1" w:themeTint="BF"/>
    </w:rPr>
  </w:style>
  <w:style w:type="character" w:customStyle="1" w:styleId="CitaCar">
    <w:name w:val="Cita Car"/>
    <w:basedOn w:val="Fuentedeprrafopredeter"/>
    <w:link w:val="Cita"/>
    <w:uiPriority w:val="29"/>
    <w:rsid w:val="00537057"/>
    <w:rPr>
      <w:i/>
      <w:iCs/>
      <w:color w:val="404040" w:themeColor="text1" w:themeTint="BF"/>
    </w:rPr>
  </w:style>
  <w:style w:type="paragraph" w:styleId="Prrafodelista">
    <w:name w:val="List Paragraph"/>
    <w:basedOn w:val="Normal"/>
    <w:uiPriority w:val="34"/>
    <w:qFormat/>
    <w:rsid w:val="00537057"/>
    <w:pPr>
      <w:ind w:left="720"/>
      <w:contextualSpacing/>
    </w:pPr>
  </w:style>
  <w:style w:type="character" w:styleId="nfasisintenso">
    <w:name w:val="Intense Emphasis"/>
    <w:basedOn w:val="Fuentedeprrafopredeter"/>
    <w:uiPriority w:val="21"/>
    <w:qFormat/>
    <w:rsid w:val="00537057"/>
    <w:rPr>
      <w:i/>
      <w:iCs/>
      <w:color w:val="0F4761" w:themeColor="accent1" w:themeShade="BF"/>
    </w:rPr>
  </w:style>
  <w:style w:type="paragraph" w:styleId="Citadestacada">
    <w:name w:val="Intense Quote"/>
    <w:basedOn w:val="Normal"/>
    <w:next w:val="Normal"/>
    <w:link w:val="CitadestacadaCar"/>
    <w:uiPriority w:val="30"/>
    <w:qFormat/>
    <w:rsid w:val="00537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7057"/>
    <w:rPr>
      <w:i/>
      <w:iCs/>
      <w:color w:val="0F4761" w:themeColor="accent1" w:themeShade="BF"/>
    </w:rPr>
  </w:style>
  <w:style w:type="character" w:styleId="Referenciaintensa">
    <w:name w:val="Intense Reference"/>
    <w:basedOn w:val="Fuentedeprrafopredeter"/>
    <w:uiPriority w:val="32"/>
    <w:qFormat/>
    <w:rsid w:val="00537057"/>
    <w:rPr>
      <w:b/>
      <w:bCs/>
      <w:smallCaps/>
      <w:color w:val="0F4761" w:themeColor="accent1" w:themeShade="BF"/>
      <w:spacing w:val="5"/>
    </w:rPr>
  </w:style>
  <w:style w:type="paragraph" w:styleId="NormalWeb">
    <w:name w:val="Normal (Web)"/>
    <w:basedOn w:val="Normal"/>
    <w:uiPriority w:val="99"/>
    <w:unhideWhenUsed/>
    <w:rsid w:val="00537057"/>
    <w:pPr>
      <w:spacing w:before="100" w:beforeAutospacing="1" w:after="100" w:afterAutospacing="1" w:line="240" w:lineRule="auto"/>
    </w:pPr>
    <w:rPr>
      <w:rFonts w:ascii="Times New Roman" w:eastAsia="Times New Roman" w:hAnsi="Times New Roman" w:cs="Times New Roman"/>
      <w:sz w:val="24"/>
      <w:szCs w:val="24"/>
      <w:lang w:val="es-EC" w:eastAsia="zh-CN"/>
    </w:rPr>
  </w:style>
  <w:style w:type="character" w:styleId="Textoennegrita">
    <w:name w:val="Strong"/>
    <w:basedOn w:val="Fuentedeprrafopredeter"/>
    <w:uiPriority w:val="22"/>
    <w:qFormat/>
    <w:rsid w:val="00537057"/>
    <w:rPr>
      <w:b/>
      <w:bCs/>
    </w:rPr>
  </w:style>
  <w:style w:type="paragraph" w:customStyle="1" w:styleId="ds-markdown-paragraph">
    <w:name w:val="ds-markdown-paragraph"/>
    <w:basedOn w:val="Normal"/>
    <w:rsid w:val="00537057"/>
    <w:pPr>
      <w:spacing w:before="100" w:beforeAutospacing="1" w:after="100" w:afterAutospacing="1" w:line="240" w:lineRule="auto"/>
    </w:pPr>
    <w:rPr>
      <w:rFonts w:ascii="Times New Roman" w:eastAsia="Times New Roman" w:hAnsi="Times New Roman" w:cs="Times New Roman"/>
      <w:sz w:val="24"/>
      <w:szCs w:val="24"/>
      <w:lang w:val="es-EC" w:eastAsia="zh-CN"/>
    </w:rPr>
  </w:style>
  <w:style w:type="character" w:styleId="Hipervnculo">
    <w:name w:val="Hyperlink"/>
    <w:basedOn w:val="Fuentedeprrafopredeter"/>
    <w:uiPriority w:val="99"/>
    <w:unhideWhenUsed/>
    <w:rsid w:val="00537057"/>
    <w:rPr>
      <w:color w:val="0000FF"/>
      <w:u w:val="single"/>
    </w:rPr>
  </w:style>
  <w:style w:type="paragraph" w:styleId="Bibliografa">
    <w:name w:val="Bibliography"/>
    <w:basedOn w:val="Normal"/>
    <w:next w:val="Normal"/>
    <w:uiPriority w:val="37"/>
    <w:unhideWhenUsed/>
    <w:rsid w:val="00861F39"/>
  </w:style>
  <w:style w:type="character" w:styleId="nfasis">
    <w:name w:val="Emphasis"/>
    <w:basedOn w:val="Fuentedeprrafopredeter"/>
    <w:uiPriority w:val="20"/>
    <w:qFormat/>
    <w:rsid w:val="004745FC"/>
    <w:rPr>
      <w:i/>
      <w:iCs/>
    </w:rPr>
  </w:style>
  <w:style w:type="paragraph" w:styleId="Encabezado">
    <w:name w:val="header"/>
    <w:basedOn w:val="Normal"/>
    <w:link w:val="EncabezadoCar"/>
    <w:uiPriority w:val="99"/>
    <w:unhideWhenUsed/>
    <w:rsid w:val="009A59E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A59EF"/>
    <w:rPr>
      <w:rFonts w:ascii="Arial" w:eastAsia="SimSun" w:hAnsi="Arial" w:cs="Arial"/>
      <w:kern w:val="0"/>
      <w:sz w:val="22"/>
      <w:szCs w:val="22"/>
      <w:lang w:val="es" w:eastAsia="es-EC"/>
      <w14:ligatures w14:val="none"/>
    </w:rPr>
  </w:style>
  <w:style w:type="paragraph" w:styleId="Piedepgina">
    <w:name w:val="footer"/>
    <w:basedOn w:val="Normal"/>
    <w:link w:val="PiedepginaCar"/>
    <w:uiPriority w:val="99"/>
    <w:unhideWhenUsed/>
    <w:rsid w:val="009A59E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A59EF"/>
    <w:rPr>
      <w:rFonts w:ascii="Arial" w:eastAsia="SimSun" w:hAnsi="Arial" w:cs="Arial"/>
      <w:kern w:val="0"/>
      <w:sz w:val="22"/>
      <w:szCs w:val="22"/>
      <w:lang w:val="es" w:eastAsia="es-EC"/>
      <w14:ligatures w14:val="none"/>
    </w:rPr>
  </w:style>
  <w:style w:type="paragraph" w:customStyle="1" w:styleId="Contenido">
    <w:name w:val="Contenido"/>
    <w:basedOn w:val="Normal"/>
    <w:link w:val="Carcterdecontenido"/>
    <w:qFormat/>
    <w:rsid w:val="0055109A"/>
    <w:rPr>
      <w:rFonts w:ascii="Calibri" w:eastAsia="MS Mincho" w:hAnsi="Calibri" w:cs="Times New Roman"/>
      <w:color w:val="082A75"/>
      <w:sz w:val="28"/>
      <w:lang w:val="es-ES" w:eastAsia="en-US"/>
    </w:rPr>
  </w:style>
  <w:style w:type="character" w:customStyle="1" w:styleId="Carcterdecontenido">
    <w:name w:val="Carácter de contenido"/>
    <w:link w:val="Contenido"/>
    <w:rsid w:val="0055109A"/>
    <w:rPr>
      <w:rFonts w:ascii="Calibri" w:eastAsia="MS Mincho" w:hAnsi="Calibri" w:cs="Times New Roman"/>
      <w:color w:val="082A75"/>
      <w:kern w:val="0"/>
      <w:sz w:val="28"/>
      <w:szCs w:val="22"/>
      <w:lang w:val="es-ES" w:eastAsia="en-US"/>
      <w14:ligatures w14:val="none"/>
    </w:rPr>
  </w:style>
  <w:style w:type="character" w:styleId="Mencinsinresolver">
    <w:name w:val="Unresolved Mention"/>
    <w:basedOn w:val="Fuentedeprrafopredeter"/>
    <w:uiPriority w:val="99"/>
    <w:semiHidden/>
    <w:unhideWhenUsed/>
    <w:rsid w:val="008914F5"/>
    <w:rPr>
      <w:color w:val="605E5C"/>
      <w:shd w:val="clear" w:color="auto" w:fill="E1DFDD"/>
    </w:rPr>
  </w:style>
  <w:style w:type="character" w:styleId="Hipervnculovisitado">
    <w:name w:val="FollowedHyperlink"/>
    <w:basedOn w:val="Fuentedeprrafopredeter"/>
    <w:uiPriority w:val="99"/>
    <w:semiHidden/>
    <w:unhideWhenUsed/>
    <w:rsid w:val="0055435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7369">
      <w:bodyDiv w:val="1"/>
      <w:marLeft w:val="0"/>
      <w:marRight w:val="0"/>
      <w:marTop w:val="0"/>
      <w:marBottom w:val="0"/>
      <w:divBdr>
        <w:top w:val="none" w:sz="0" w:space="0" w:color="auto"/>
        <w:left w:val="none" w:sz="0" w:space="0" w:color="auto"/>
        <w:bottom w:val="none" w:sz="0" w:space="0" w:color="auto"/>
        <w:right w:val="none" w:sz="0" w:space="0" w:color="auto"/>
      </w:divBdr>
    </w:div>
    <w:div w:id="49227817">
      <w:bodyDiv w:val="1"/>
      <w:marLeft w:val="0"/>
      <w:marRight w:val="0"/>
      <w:marTop w:val="0"/>
      <w:marBottom w:val="0"/>
      <w:divBdr>
        <w:top w:val="none" w:sz="0" w:space="0" w:color="auto"/>
        <w:left w:val="none" w:sz="0" w:space="0" w:color="auto"/>
        <w:bottom w:val="none" w:sz="0" w:space="0" w:color="auto"/>
        <w:right w:val="none" w:sz="0" w:space="0" w:color="auto"/>
      </w:divBdr>
    </w:div>
    <w:div w:id="50466864">
      <w:bodyDiv w:val="1"/>
      <w:marLeft w:val="0"/>
      <w:marRight w:val="0"/>
      <w:marTop w:val="0"/>
      <w:marBottom w:val="0"/>
      <w:divBdr>
        <w:top w:val="none" w:sz="0" w:space="0" w:color="auto"/>
        <w:left w:val="none" w:sz="0" w:space="0" w:color="auto"/>
        <w:bottom w:val="none" w:sz="0" w:space="0" w:color="auto"/>
        <w:right w:val="none" w:sz="0" w:space="0" w:color="auto"/>
      </w:divBdr>
    </w:div>
    <w:div w:id="77873096">
      <w:bodyDiv w:val="1"/>
      <w:marLeft w:val="0"/>
      <w:marRight w:val="0"/>
      <w:marTop w:val="0"/>
      <w:marBottom w:val="0"/>
      <w:divBdr>
        <w:top w:val="none" w:sz="0" w:space="0" w:color="auto"/>
        <w:left w:val="none" w:sz="0" w:space="0" w:color="auto"/>
        <w:bottom w:val="none" w:sz="0" w:space="0" w:color="auto"/>
        <w:right w:val="none" w:sz="0" w:space="0" w:color="auto"/>
      </w:divBdr>
    </w:div>
    <w:div w:id="107357297">
      <w:bodyDiv w:val="1"/>
      <w:marLeft w:val="0"/>
      <w:marRight w:val="0"/>
      <w:marTop w:val="0"/>
      <w:marBottom w:val="0"/>
      <w:divBdr>
        <w:top w:val="none" w:sz="0" w:space="0" w:color="auto"/>
        <w:left w:val="none" w:sz="0" w:space="0" w:color="auto"/>
        <w:bottom w:val="none" w:sz="0" w:space="0" w:color="auto"/>
        <w:right w:val="none" w:sz="0" w:space="0" w:color="auto"/>
      </w:divBdr>
    </w:div>
    <w:div w:id="141118611">
      <w:bodyDiv w:val="1"/>
      <w:marLeft w:val="0"/>
      <w:marRight w:val="0"/>
      <w:marTop w:val="0"/>
      <w:marBottom w:val="0"/>
      <w:divBdr>
        <w:top w:val="none" w:sz="0" w:space="0" w:color="auto"/>
        <w:left w:val="none" w:sz="0" w:space="0" w:color="auto"/>
        <w:bottom w:val="none" w:sz="0" w:space="0" w:color="auto"/>
        <w:right w:val="none" w:sz="0" w:space="0" w:color="auto"/>
      </w:divBdr>
    </w:div>
    <w:div w:id="157499725">
      <w:bodyDiv w:val="1"/>
      <w:marLeft w:val="0"/>
      <w:marRight w:val="0"/>
      <w:marTop w:val="0"/>
      <w:marBottom w:val="0"/>
      <w:divBdr>
        <w:top w:val="none" w:sz="0" w:space="0" w:color="auto"/>
        <w:left w:val="none" w:sz="0" w:space="0" w:color="auto"/>
        <w:bottom w:val="none" w:sz="0" w:space="0" w:color="auto"/>
        <w:right w:val="none" w:sz="0" w:space="0" w:color="auto"/>
      </w:divBdr>
    </w:div>
    <w:div w:id="179047973">
      <w:bodyDiv w:val="1"/>
      <w:marLeft w:val="0"/>
      <w:marRight w:val="0"/>
      <w:marTop w:val="0"/>
      <w:marBottom w:val="0"/>
      <w:divBdr>
        <w:top w:val="none" w:sz="0" w:space="0" w:color="auto"/>
        <w:left w:val="none" w:sz="0" w:space="0" w:color="auto"/>
        <w:bottom w:val="none" w:sz="0" w:space="0" w:color="auto"/>
        <w:right w:val="none" w:sz="0" w:space="0" w:color="auto"/>
      </w:divBdr>
    </w:div>
    <w:div w:id="200747623">
      <w:bodyDiv w:val="1"/>
      <w:marLeft w:val="0"/>
      <w:marRight w:val="0"/>
      <w:marTop w:val="0"/>
      <w:marBottom w:val="0"/>
      <w:divBdr>
        <w:top w:val="none" w:sz="0" w:space="0" w:color="auto"/>
        <w:left w:val="none" w:sz="0" w:space="0" w:color="auto"/>
        <w:bottom w:val="none" w:sz="0" w:space="0" w:color="auto"/>
        <w:right w:val="none" w:sz="0" w:space="0" w:color="auto"/>
      </w:divBdr>
    </w:div>
    <w:div w:id="203060772">
      <w:bodyDiv w:val="1"/>
      <w:marLeft w:val="0"/>
      <w:marRight w:val="0"/>
      <w:marTop w:val="0"/>
      <w:marBottom w:val="0"/>
      <w:divBdr>
        <w:top w:val="none" w:sz="0" w:space="0" w:color="auto"/>
        <w:left w:val="none" w:sz="0" w:space="0" w:color="auto"/>
        <w:bottom w:val="none" w:sz="0" w:space="0" w:color="auto"/>
        <w:right w:val="none" w:sz="0" w:space="0" w:color="auto"/>
      </w:divBdr>
    </w:div>
    <w:div w:id="214509836">
      <w:bodyDiv w:val="1"/>
      <w:marLeft w:val="0"/>
      <w:marRight w:val="0"/>
      <w:marTop w:val="0"/>
      <w:marBottom w:val="0"/>
      <w:divBdr>
        <w:top w:val="none" w:sz="0" w:space="0" w:color="auto"/>
        <w:left w:val="none" w:sz="0" w:space="0" w:color="auto"/>
        <w:bottom w:val="none" w:sz="0" w:space="0" w:color="auto"/>
        <w:right w:val="none" w:sz="0" w:space="0" w:color="auto"/>
      </w:divBdr>
    </w:div>
    <w:div w:id="234246990">
      <w:bodyDiv w:val="1"/>
      <w:marLeft w:val="0"/>
      <w:marRight w:val="0"/>
      <w:marTop w:val="0"/>
      <w:marBottom w:val="0"/>
      <w:divBdr>
        <w:top w:val="none" w:sz="0" w:space="0" w:color="auto"/>
        <w:left w:val="none" w:sz="0" w:space="0" w:color="auto"/>
        <w:bottom w:val="none" w:sz="0" w:space="0" w:color="auto"/>
        <w:right w:val="none" w:sz="0" w:space="0" w:color="auto"/>
      </w:divBdr>
    </w:div>
    <w:div w:id="278336602">
      <w:bodyDiv w:val="1"/>
      <w:marLeft w:val="0"/>
      <w:marRight w:val="0"/>
      <w:marTop w:val="0"/>
      <w:marBottom w:val="0"/>
      <w:divBdr>
        <w:top w:val="none" w:sz="0" w:space="0" w:color="auto"/>
        <w:left w:val="none" w:sz="0" w:space="0" w:color="auto"/>
        <w:bottom w:val="none" w:sz="0" w:space="0" w:color="auto"/>
        <w:right w:val="none" w:sz="0" w:space="0" w:color="auto"/>
      </w:divBdr>
    </w:div>
    <w:div w:id="281041201">
      <w:bodyDiv w:val="1"/>
      <w:marLeft w:val="0"/>
      <w:marRight w:val="0"/>
      <w:marTop w:val="0"/>
      <w:marBottom w:val="0"/>
      <w:divBdr>
        <w:top w:val="none" w:sz="0" w:space="0" w:color="auto"/>
        <w:left w:val="none" w:sz="0" w:space="0" w:color="auto"/>
        <w:bottom w:val="none" w:sz="0" w:space="0" w:color="auto"/>
        <w:right w:val="none" w:sz="0" w:space="0" w:color="auto"/>
      </w:divBdr>
    </w:div>
    <w:div w:id="297534385">
      <w:bodyDiv w:val="1"/>
      <w:marLeft w:val="0"/>
      <w:marRight w:val="0"/>
      <w:marTop w:val="0"/>
      <w:marBottom w:val="0"/>
      <w:divBdr>
        <w:top w:val="none" w:sz="0" w:space="0" w:color="auto"/>
        <w:left w:val="none" w:sz="0" w:space="0" w:color="auto"/>
        <w:bottom w:val="none" w:sz="0" w:space="0" w:color="auto"/>
        <w:right w:val="none" w:sz="0" w:space="0" w:color="auto"/>
      </w:divBdr>
    </w:div>
    <w:div w:id="307170165">
      <w:bodyDiv w:val="1"/>
      <w:marLeft w:val="0"/>
      <w:marRight w:val="0"/>
      <w:marTop w:val="0"/>
      <w:marBottom w:val="0"/>
      <w:divBdr>
        <w:top w:val="none" w:sz="0" w:space="0" w:color="auto"/>
        <w:left w:val="none" w:sz="0" w:space="0" w:color="auto"/>
        <w:bottom w:val="none" w:sz="0" w:space="0" w:color="auto"/>
        <w:right w:val="none" w:sz="0" w:space="0" w:color="auto"/>
      </w:divBdr>
    </w:div>
    <w:div w:id="307438083">
      <w:bodyDiv w:val="1"/>
      <w:marLeft w:val="0"/>
      <w:marRight w:val="0"/>
      <w:marTop w:val="0"/>
      <w:marBottom w:val="0"/>
      <w:divBdr>
        <w:top w:val="none" w:sz="0" w:space="0" w:color="auto"/>
        <w:left w:val="none" w:sz="0" w:space="0" w:color="auto"/>
        <w:bottom w:val="none" w:sz="0" w:space="0" w:color="auto"/>
        <w:right w:val="none" w:sz="0" w:space="0" w:color="auto"/>
      </w:divBdr>
    </w:div>
    <w:div w:id="318078013">
      <w:bodyDiv w:val="1"/>
      <w:marLeft w:val="0"/>
      <w:marRight w:val="0"/>
      <w:marTop w:val="0"/>
      <w:marBottom w:val="0"/>
      <w:divBdr>
        <w:top w:val="none" w:sz="0" w:space="0" w:color="auto"/>
        <w:left w:val="none" w:sz="0" w:space="0" w:color="auto"/>
        <w:bottom w:val="none" w:sz="0" w:space="0" w:color="auto"/>
        <w:right w:val="none" w:sz="0" w:space="0" w:color="auto"/>
      </w:divBdr>
    </w:div>
    <w:div w:id="323239060">
      <w:bodyDiv w:val="1"/>
      <w:marLeft w:val="0"/>
      <w:marRight w:val="0"/>
      <w:marTop w:val="0"/>
      <w:marBottom w:val="0"/>
      <w:divBdr>
        <w:top w:val="none" w:sz="0" w:space="0" w:color="auto"/>
        <w:left w:val="none" w:sz="0" w:space="0" w:color="auto"/>
        <w:bottom w:val="none" w:sz="0" w:space="0" w:color="auto"/>
        <w:right w:val="none" w:sz="0" w:space="0" w:color="auto"/>
      </w:divBdr>
    </w:div>
    <w:div w:id="346979466">
      <w:bodyDiv w:val="1"/>
      <w:marLeft w:val="0"/>
      <w:marRight w:val="0"/>
      <w:marTop w:val="0"/>
      <w:marBottom w:val="0"/>
      <w:divBdr>
        <w:top w:val="none" w:sz="0" w:space="0" w:color="auto"/>
        <w:left w:val="none" w:sz="0" w:space="0" w:color="auto"/>
        <w:bottom w:val="none" w:sz="0" w:space="0" w:color="auto"/>
        <w:right w:val="none" w:sz="0" w:space="0" w:color="auto"/>
      </w:divBdr>
    </w:div>
    <w:div w:id="347832249">
      <w:bodyDiv w:val="1"/>
      <w:marLeft w:val="0"/>
      <w:marRight w:val="0"/>
      <w:marTop w:val="0"/>
      <w:marBottom w:val="0"/>
      <w:divBdr>
        <w:top w:val="none" w:sz="0" w:space="0" w:color="auto"/>
        <w:left w:val="none" w:sz="0" w:space="0" w:color="auto"/>
        <w:bottom w:val="none" w:sz="0" w:space="0" w:color="auto"/>
        <w:right w:val="none" w:sz="0" w:space="0" w:color="auto"/>
      </w:divBdr>
    </w:div>
    <w:div w:id="354812235">
      <w:bodyDiv w:val="1"/>
      <w:marLeft w:val="0"/>
      <w:marRight w:val="0"/>
      <w:marTop w:val="0"/>
      <w:marBottom w:val="0"/>
      <w:divBdr>
        <w:top w:val="none" w:sz="0" w:space="0" w:color="auto"/>
        <w:left w:val="none" w:sz="0" w:space="0" w:color="auto"/>
        <w:bottom w:val="none" w:sz="0" w:space="0" w:color="auto"/>
        <w:right w:val="none" w:sz="0" w:space="0" w:color="auto"/>
      </w:divBdr>
    </w:div>
    <w:div w:id="360782803">
      <w:bodyDiv w:val="1"/>
      <w:marLeft w:val="0"/>
      <w:marRight w:val="0"/>
      <w:marTop w:val="0"/>
      <w:marBottom w:val="0"/>
      <w:divBdr>
        <w:top w:val="none" w:sz="0" w:space="0" w:color="auto"/>
        <w:left w:val="none" w:sz="0" w:space="0" w:color="auto"/>
        <w:bottom w:val="none" w:sz="0" w:space="0" w:color="auto"/>
        <w:right w:val="none" w:sz="0" w:space="0" w:color="auto"/>
      </w:divBdr>
    </w:div>
    <w:div w:id="396392647">
      <w:bodyDiv w:val="1"/>
      <w:marLeft w:val="0"/>
      <w:marRight w:val="0"/>
      <w:marTop w:val="0"/>
      <w:marBottom w:val="0"/>
      <w:divBdr>
        <w:top w:val="none" w:sz="0" w:space="0" w:color="auto"/>
        <w:left w:val="none" w:sz="0" w:space="0" w:color="auto"/>
        <w:bottom w:val="none" w:sz="0" w:space="0" w:color="auto"/>
        <w:right w:val="none" w:sz="0" w:space="0" w:color="auto"/>
      </w:divBdr>
    </w:div>
    <w:div w:id="410398581">
      <w:bodyDiv w:val="1"/>
      <w:marLeft w:val="0"/>
      <w:marRight w:val="0"/>
      <w:marTop w:val="0"/>
      <w:marBottom w:val="0"/>
      <w:divBdr>
        <w:top w:val="none" w:sz="0" w:space="0" w:color="auto"/>
        <w:left w:val="none" w:sz="0" w:space="0" w:color="auto"/>
        <w:bottom w:val="none" w:sz="0" w:space="0" w:color="auto"/>
        <w:right w:val="none" w:sz="0" w:space="0" w:color="auto"/>
      </w:divBdr>
    </w:div>
    <w:div w:id="415712269">
      <w:bodyDiv w:val="1"/>
      <w:marLeft w:val="0"/>
      <w:marRight w:val="0"/>
      <w:marTop w:val="0"/>
      <w:marBottom w:val="0"/>
      <w:divBdr>
        <w:top w:val="none" w:sz="0" w:space="0" w:color="auto"/>
        <w:left w:val="none" w:sz="0" w:space="0" w:color="auto"/>
        <w:bottom w:val="none" w:sz="0" w:space="0" w:color="auto"/>
        <w:right w:val="none" w:sz="0" w:space="0" w:color="auto"/>
      </w:divBdr>
    </w:div>
    <w:div w:id="437525717">
      <w:bodyDiv w:val="1"/>
      <w:marLeft w:val="0"/>
      <w:marRight w:val="0"/>
      <w:marTop w:val="0"/>
      <w:marBottom w:val="0"/>
      <w:divBdr>
        <w:top w:val="none" w:sz="0" w:space="0" w:color="auto"/>
        <w:left w:val="none" w:sz="0" w:space="0" w:color="auto"/>
        <w:bottom w:val="none" w:sz="0" w:space="0" w:color="auto"/>
        <w:right w:val="none" w:sz="0" w:space="0" w:color="auto"/>
      </w:divBdr>
    </w:div>
    <w:div w:id="452747152">
      <w:bodyDiv w:val="1"/>
      <w:marLeft w:val="0"/>
      <w:marRight w:val="0"/>
      <w:marTop w:val="0"/>
      <w:marBottom w:val="0"/>
      <w:divBdr>
        <w:top w:val="none" w:sz="0" w:space="0" w:color="auto"/>
        <w:left w:val="none" w:sz="0" w:space="0" w:color="auto"/>
        <w:bottom w:val="none" w:sz="0" w:space="0" w:color="auto"/>
        <w:right w:val="none" w:sz="0" w:space="0" w:color="auto"/>
      </w:divBdr>
    </w:div>
    <w:div w:id="458956986">
      <w:bodyDiv w:val="1"/>
      <w:marLeft w:val="0"/>
      <w:marRight w:val="0"/>
      <w:marTop w:val="0"/>
      <w:marBottom w:val="0"/>
      <w:divBdr>
        <w:top w:val="none" w:sz="0" w:space="0" w:color="auto"/>
        <w:left w:val="none" w:sz="0" w:space="0" w:color="auto"/>
        <w:bottom w:val="none" w:sz="0" w:space="0" w:color="auto"/>
        <w:right w:val="none" w:sz="0" w:space="0" w:color="auto"/>
      </w:divBdr>
    </w:div>
    <w:div w:id="481234203">
      <w:bodyDiv w:val="1"/>
      <w:marLeft w:val="0"/>
      <w:marRight w:val="0"/>
      <w:marTop w:val="0"/>
      <w:marBottom w:val="0"/>
      <w:divBdr>
        <w:top w:val="none" w:sz="0" w:space="0" w:color="auto"/>
        <w:left w:val="none" w:sz="0" w:space="0" w:color="auto"/>
        <w:bottom w:val="none" w:sz="0" w:space="0" w:color="auto"/>
        <w:right w:val="none" w:sz="0" w:space="0" w:color="auto"/>
      </w:divBdr>
    </w:div>
    <w:div w:id="510218547">
      <w:bodyDiv w:val="1"/>
      <w:marLeft w:val="0"/>
      <w:marRight w:val="0"/>
      <w:marTop w:val="0"/>
      <w:marBottom w:val="0"/>
      <w:divBdr>
        <w:top w:val="none" w:sz="0" w:space="0" w:color="auto"/>
        <w:left w:val="none" w:sz="0" w:space="0" w:color="auto"/>
        <w:bottom w:val="none" w:sz="0" w:space="0" w:color="auto"/>
        <w:right w:val="none" w:sz="0" w:space="0" w:color="auto"/>
      </w:divBdr>
    </w:div>
    <w:div w:id="519317515">
      <w:bodyDiv w:val="1"/>
      <w:marLeft w:val="0"/>
      <w:marRight w:val="0"/>
      <w:marTop w:val="0"/>
      <w:marBottom w:val="0"/>
      <w:divBdr>
        <w:top w:val="none" w:sz="0" w:space="0" w:color="auto"/>
        <w:left w:val="none" w:sz="0" w:space="0" w:color="auto"/>
        <w:bottom w:val="none" w:sz="0" w:space="0" w:color="auto"/>
        <w:right w:val="none" w:sz="0" w:space="0" w:color="auto"/>
      </w:divBdr>
    </w:div>
    <w:div w:id="559946890">
      <w:bodyDiv w:val="1"/>
      <w:marLeft w:val="0"/>
      <w:marRight w:val="0"/>
      <w:marTop w:val="0"/>
      <w:marBottom w:val="0"/>
      <w:divBdr>
        <w:top w:val="none" w:sz="0" w:space="0" w:color="auto"/>
        <w:left w:val="none" w:sz="0" w:space="0" w:color="auto"/>
        <w:bottom w:val="none" w:sz="0" w:space="0" w:color="auto"/>
        <w:right w:val="none" w:sz="0" w:space="0" w:color="auto"/>
      </w:divBdr>
    </w:div>
    <w:div w:id="618872694">
      <w:bodyDiv w:val="1"/>
      <w:marLeft w:val="0"/>
      <w:marRight w:val="0"/>
      <w:marTop w:val="0"/>
      <w:marBottom w:val="0"/>
      <w:divBdr>
        <w:top w:val="none" w:sz="0" w:space="0" w:color="auto"/>
        <w:left w:val="none" w:sz="0" w:space="0" w:color="auto"/>
        <w:bottom w:val="none" w:sz="0" w:space="0" w:color="auto"/>
        <w:right w:val="none" w:sz="0" w:space="0" w:color="auto"/>
      </w:divBdr>
    </w:div>
    <w:div w:id="632684700">
      <w:bodyDiv w:val="1"/>
      <w:marLeft w:val="0"/>
      <w:marRight w:val="0"/>
      <w:marTop w:val="0"/>
      <w:marBottom w:val="0"/>
      <w:divBdr>
        <w:top w:val="none" w:sz="0" w:space="0" w:color="auto"/>
        <w:left w:val="none" w:sz="0" w:space="0" w:color="auto"/>
        <w:bottom w:val="none" w:sz="0" w:space="0" w:color="auto"/>
        <w:right w:val="none" w:sz="0" w:space="0" w:color="auto"/>
      </w:divBdr>
    </w:div>
    <w:div w:id="636498494">
      <w:bodyDiv w:val="1"/>
      <w:marLeft w:val="0"/>
      <w:marRight w:val="0"/>
      <w:marTop w:val="0"/>
      <w:marBottom w:val="0"/>
      <w:divBdr>
        <w:top w:val="none" w:sz="0" w:space="0" w:color="auto"/>
        <w:left w:val="none" w:sz="0" w:space="0" w:color="auto"/>
        <w:bottom w:val="none" w:sz="0" w:space="0" w:color="auto"/>
        <w:right w:val="none" w:sz="0" w:space="0" w:color="auto"/>
      </w:divBdr>
    </w:div>
    <w:div w:id="641466484">
      <w:bodyDiv w:val="1"/>
      <w:marLeft w:val="0"/>
      <w:marRight w:val="0"/>
      <w:marTop w:val="0"/>
      <w:marBottom w:val="0"/>
      <w:divBdr>
        <w:top w:val="none" w:sz="0" w:space="0" w:color="auto"/>
        <w:left w:val="none" w:sz="0" w:space="0" w:color="auto"/>
        <w:bottom w:val="none" w:sz="0" w:space="0" w:color="auto"/>
        <w:right w:val="none" w:sz="0" w:space="0" w:color="auto"/>
      </w:divBdr>
    </w:div>
    <w:div w:id="656884850">
      <w:bodyDiv w:val="1"/>
      <w:marLeft w:val="0"/>
      <w:marRight w:val="0"/>
      <w:marTop w:val="0"/>
      <w:marBottom w:val="0"/>
      <w:divBdr>
        <w:top w:val="none" w:sz="0" w:space="0" w:color="auto"/>
        <w:left w:val="none" w:sz="0" w:space="0" w:color="auto"/>
        <w:bottom w:val="none" w:sz="0" w:space="0" w:color="auto"/>
        <w:right w:val="none" w:sz="0" w:space="0" w:color="auto"/>
      </w:divBdr>
    </w:div>
    <w:div w:id="662658348">
      <w:bodyDiv w:val="1"/>
      <w:marLeft w:val="0"/>
      <w:marRight w:val="0"/>
      <w:marTop w:val="0"/>
      <w:marBottom w:val="0"/>
      <w:divBdr>
        <w:top w:val="none" w:sz="0" w:space="0" w:color="auto"/>
        <w:left w:val="none" w:sz="0" w:space="0" w:color="auto"/>
        <w:bottom w:val="none" w:sz="0" w:space="0" w:color="auto"/>
        <w:right w:val="none" w:sz="0" w:space="0" w:color="auto"/>
      </w:divBdr>
    </w:div>
    <w:div w:id="666834401">
      <w:bodyDiv w:val="1"/>
      <w:marLeft w:val="0"/>
      <w:marRight w:val="0"/>
      <w:marTop w:val="0"/>
      <w:marBottom w:val="0"/>
      <w:divBdr>
        <w:top w:val="none" w:sz="0" w:space="0" w:color="auto"/>
        <w:left w:val="none" w:sz="0" w:space="0" w:color="auto"/>
        <w:bottom w:val="none" w:sz="0" w:space="0" w:color="auto"/>
        <w:right w:val="none" w:sz="0" w:space="0" w:color="auto"/>
      </w:divBdr>
    </w:div>
    <w:div w:id="676469861">
      <w:bodyDiv w:val="1"/>
      <w:marLeft w:val="0"/>
      <w:marRight w:val="0"/>
      <w:marTop w:val="0"/>
      <w:marBottom w:val="0"/>
      <w:divBdr>
        <w:top w:val="none" w:sz="0" w:space="0" w:color="auto"/>
        <w:left w:val="none" w:sz="0" w:space="0" w:color="auto"/>
        <w:bottom w:val="none" w:sz="0" w:space="0" w:color="auto"/>
        <w:right w:val="none" w:sz="0" w:space="0" w:color="auto"/>
      </w:divBdr>
    </w:div>
    <w:div w:id="684136791">
      <w:bodyDiv w:val="1"/>
      <w:marLeft w:val="0"/>
      <w:marRight w:val="0"/>
      <w:marTop w:val="0"/>
      <w:marBottom w:val="0"/>
      <w:divBdr>
        <w:top w:val="none" w:sz="0" w:space="0" w:color="auto"/>
        <w:left w:val="none" w:sz="0" w:space="0" w:color="auto"/>
        <w:bottom w:val="none" w:sz="0" w:space="0" w:color="auto"/>
        <w:right w:val="none" w:sz="0" w:space="0" w:color="auto"/>
      </w:divBdr>
    </w:div>
    <w:div w:id="733041269">
      <w:bodyDiv w:val="1"/>
      <w:marLeft w:val="0"/>
      <w:marRight w:val="0"/>
      <w:marTop w:val="0"/>
      <w:marBottom w:val="0"/>
      <w:divBdr>
        <w:top w:val="none" w:sz="0" w:space="0" w:color="auto"/>
        <w:left w:val="none" w:sz="0" w:space="0" w:color="auto"/>
        <w:bottom w:val="none" w:sz="0" w:space="0" w:color="auto"/>
        <w:right w:val="none" w:sz="0" w:space="0" w:color="auto"/>
      </w:divBdr>
    </w:div>
    <w:div w:id="754084374">
      <w:bodyDiv w:val="1"/>
      <w:marLeft w:val="0"/>
      <w:marRight w:val="0"/>
      <w:marTop w:val="0"/>
      <w:marBottom w:val="0"/>
      <w:divBdr>
        <w:top w:val="none" w:sz="0" w:space="0" w:color="auto"/>
        <w:left w:val="none" w:sz="0" w:space="0" w:color="auto"/>
        <w:bottom w:val="none" w:sz="0" w:space="0" w:color="auto"/>
        <w:right w:val="none" w:sz="0" w:space="0" w:color="auto"/>
      </w:divBdr>
    </w:div>
    <w:div w:id="763065546">
      <w:bodyDiv w:val="1"/>
      <w:marLeft w:val="0"/>
      <w:marRight w:val="0"/>
      <w:marTop w:val="0"/>
      <w:marBottom w:val="0"/>
      <w:divBdr>
        <w:top w:val="none" w:sz="0" w:space="0" w:color="auto"/>
        <w:left w:val="none" w:sz="0" w:space="0" w:color="auto"/>
        <w:bottom w:val="none" w:sz="0" w:space="0" w:color="auto"/>
        <w:right w:val="none" w:sz="0" w:space="0" w:color="auto"/>
      </w:divBdr>
    </w:div>
    <w:div w:id="769424985">
      <w:bodyDiv w:val="1"/>
      <w:marLeft w:val="0"/>
      <w:marRight w:val="0"/>
      <w:marTop w:val="0"/>
      <w:marBottom w:val="0"/>
      <w:divBdr>
        <w:top w:val="none" w:sz="0" w:space="0" w:color="auto"/>
        <w:left w:val="none" w:sz="0" w:space="0" w:color="auto"/>
        <w:bottom w:val="none" w:sz="0" w:space="0" w:color="auto"/>
        <w:right w:val="none" w:sz="0" w:space="0" w:color="auto"/>
      </w:divBdr>
    </w:div>
    <w:div w:id="803930485">
      <w:bodyDiv w:val="1"/>
      <w:marLeft w:val="0"/>
      <w:marRight w:val="0"/>
      <w:marTop w:val="0"/>
      <w:marBottom w:val="0"/>
      <w:divBdr>
        <w:top w:val="none" w:sz="0" w:space="0" w:color="auto"/>
        <w:left w:val="none" w:sz="0" w:space="0" w:color="auto"/>
        <w:bottom w:val="none" w:sz="0" w:space="0" w:color="auto"/>
        <w:right w:val="none" w:sz="0" w:space="0" w:color="auto"/>
      </w:divBdr>
    </w:div>
    <w:div w:id="830868727">
      <w:bodyDiv w:val="1"/>
      <w:marLeft w:val="0"/>
      <w:marRight w:val="0"/>
      <w:marTop w:val="0"/>
      <w:marBottom w:val="0"/>
      <w:divBdr>
        <w:top w:val="none" w:sz="0" w:space="0" w:color="auto"/>
        <w:left w:val="none" w:sz="0" w:space="0" w:color="auto"/>
        <w:bottom w:val="none" w:sz="0" w:space="0" w:color="auto"/>
        <w:right w:val="none" w:sz="0" w:space="0" w:color="auto"/>
      </w:divBdr>
    </w:div>
    <w:div w:id="839850850">
      <w:bodyDiv w:val="1"/>
      <w:marLeft w:val="0"/>
      <w:marRight w:val="0"/>
      <w:marTop w:val="0"/>
      <w:marBottom w:val="0"/>
      <w:divBdr>
        <w:top w:val="none" w:sz="0" w:space="0" w:color="auto"/>
        <w:left w:val="none" w:sz="0" w:space="0" w:color="auto"/>
        <w:bottom w:val="none" w:sz="0" w:space="0" w:color="auto"/>
        <w:right w:val="none" w:sz="0" w:space="0" w:color="auto"/>
      </w:divBdr>
    </w:div>
    <w:div w:id="841354786">
      <w:bodyDiv w:val="1"/>
      <w:marLeft w:val="0"/>
      <w:marRight w:val="0"/>
      <w:marTop w:val="0"/>
      <w:marBottom w:val="0"/>
      <w:divBdr>
        <w:top w:val="none" w:sz="0" w:space="0" w:color="auto"/>
        <w:left w:val="none" w:sz="0" w:space="0" w:color="auto"/>
        <w:bottom w:val="none" w:sz="0" w:space="0" w:color="auto"/>
        <w:right w:val="none" w:sz="0" w:space="0" w:color="auto"/>
      </w:divBdr>
    </w:div>
    <w:div w:id="876042625">
      <w:bodyDiv w:val="1"/>
      <w:marLeft w:val="0"/>
      <w:marRight w:val="0"/>
      <w:marTop w:val="0"/>
      <w:marBottom w:val="0"/>
      <w:divBdr>
        <w:top w:val="none" w:sz="0" w:space="0" w:color="auto"/>
        <w:left w:val="none" w:sz="0" w:space="0" w:color="auto"/>
        <w:bottom w:val="none" w:sz="0" w:space="0" w:color="auto"/>
        <w:right w:val="none" w:sz="0" w:space="0" w:color="auto"/>
      </w:divBdr>
    </w:div>
    <w:div w:id="959802406">
      <w:bodyDiv w:val="1"/>
      <w:marLeft w:val="0"/>
      <w:marRight w:val="0"/>
      <w:marTop w:val="0"/>
      <w:marBottom w:val="0"/>
      <w:divBdr>
        <w:top w:val="none" w:sz="0" w:space="0" w:color="auto"/>
        <w:left w:val="none" w:sz="0" w:space="0" w:color="auto"/>
        <w:bottom w:val="none" w:sz="0" w:space="0" w:color="auto"/>
        <w:right w:val="none" w:sz="0" w:space="0" w:color="auto"/>
      </w:divBdr>
    </w:div>
    <w:div w:id="979533374">
      <w:bodyDiv w:val="1"/>
      <w:marLeft w:val="0"/>
      <w:marRight w:val="0"/>
      <w:marTop w:val="0"/>
      <w:marBottom w:val="0"/>
      <w:divBdr>
        <w:top w:val="none" w:sz="0" w:space="0" w:color="auto"/>
        <w:left w:val="none" w:sz="0" w:space="0" w:color="auto"/>
        <w:bottom w:val="none" w:sz="0" w:space="0" w:color="auto"/>
        <w:right w:val="none" w:sz="0" w:space="0" w:color="auto"/>
      </w:divBdr>
    </w:div>
    <w:div w:id="981543532">
      <w:bodyDiv w:val="1"/>
      <w:marLeft w:val="0"/>
      <w:marRight w:val="0"/>
      <w:marTop w:val="0"/>
      <w:marBottom w:val="0"/>
      <w:divBdr>
        <w:top w:val="none" w:sz="0" w:space="0" w:color="auto"/>
        <w:left w:val="none" w:sz="0" w:space="0" w:color="auto"/>
        <w:bottom w:val="none" w:sz="0" w:space="0" w:color="auto"/>
        <w:right w:val="none" w:sz="0" w:space="0" w:color="auto"/>
      </w:divBdr>
    </w:div>
    <w:div w:id="998193488">
      <w:bodyDiv w:val="1"/>
      <w:marLeft w:val="0"/>
      <w:marRight w:val="0"/>
      <w:marTop w:val="0"/>
      <w:marBottom w:val="0"/>
      <w:divBdr>
        <w:top w:val="none" w:sz="0" w:space="0" w:color="auto"/>
        <w:left w:val="none" w:sz="0" w:space="0" w:color="auto"/>
        <w:bottom w:val="none" w:sz="0" w:space="0" w:color="auto"/>
        <w:right w:val="none" w:sz="0" w:space="0" w:color="auto"/>
      </w:divBdr>
    </w:div>
    <w:div w:id="1025903348">
      <w:bodyDiv w:val="1"/>
      <w:marLeft w:val="0"/>
      <w:marRight w:val="0"/>
      <w:marTop w:val="0"/>
      <w:marBottom w:val="0"/>
      <w:divBdr>
        <w:top w:val="none" w:sz="0" w:space="0" w:color="auto"/>
        <w:left w:val="none" w:sz="0" w:space="0" w:color="auto"/>
        <w:bottom w:val="none" w:sz="0" w:space="0" w:color="auto"/>
        <w:right w:val="none" w:sz="0" w:space="0" w:color="auto"/>
      </w:divBdr>
    </w:div>
    <w:div w:id="1055471102">
      <w:bodyDiv w:val="1"/>
      <w:marLeft w:val="0"/>
      <w:marRight w:val="0"/>
      <w:marTop w:val="0"/>
      <w:marBottom w:val="0"/>
      <w:divBdr>
        <w:top w:val="none" w:sz="0" w:space="0" w:color="auto"/>
        <w:left w:val="none" w:sz="0" w:space="0" w:color="auto"/>
        <w:bottom w:val="none" w:sz="0" w:space="0" w:color="auto"/>
        <w:right w:val="none" w:sz="0" w:space="0" w:color="auto"/>
      </w:divBdr>
    </w:div>
    <w:div w:id="1062682877">
      <w:bodyDiv w:val="1"/>
      <w:marLeft w:val="0"/>
      <w:marRight w:val="0"/>
      <w:marTop w:val="0"/>
      <w:marBottom w:val="0"/>
      <w:divBdr>
        <w:top w:val="none" w:sz="0" w:space="0" w:color="auto"/>
        <w:left w:val="none" w:sz="0" w:space="0" w:color="auto"/>
        <w:bottom w:val="none" w:sz="0" w:space="0" w:color="auto"/>
        <w:right w:val="none" w:sz="0" w:space="0" w:color="auto"/>
      </w:divBdr>
    </w:div>
    <w:div w:id="1069229195">
      <w:bodyDiv w:val="1"/>
      <w:marLeft w:val="0"/>
      <w:marRight w:val="0"/>
      <w:marTop w:val="0"/>
      <w:marBottom w:val="0"/>
      <w:divBdr>
        <w:top w:val="none" w:sz="0" w:space="0" w:color="auto"/>
        <w:left w:val="none" w:sz="0" w:space="0" w:color="auto"/>
        <w:bottom w:val="none" w:sz="0" w:space="0" w:color="auto"/>
        <w:right w:val="none" w:sz="0" w:space="0" w:color="auto"/>
      </w:divBdr>
    </w:div>
    <w:div w:id="1070274689">
      <w:bodyDiv w:val="1"/>
      <w:marLeft w:val="0"/>
      <w:marRight w:val="0"/>
      <w:marTop w:val="0"/>
      <w:marBottom w:val="0"/>
      <w:divBdr>
        <w:top w:val="none" w:sz="0" w:space="0" w:color="auto"/>
        <w:left w:val="none" w:sz="0" w:space="0" w:color="auto"/>
        <w:bottom w:val="none" w:sz="0" w:space="0" w:color="auto"/>
        <w:right w:val="none" w:sz="0" w:space="0" w:color="auto"/>
      </w:divBdr>
    </w:div>
    <w:div w:id="1089232520">
      <w:bodyDiv w:val="1"/>
      <w:marLeft w:val="0"/>
      <w:marRight w:val="0"/>
      <w:marTop w:val="0"/>
      <w:marBottom w:val="0"/>
      <w:divBdr>
        <w:top w:val="none" w:sz="0" w:space="0" w:color="auto"/>
        <w:left w:val="none" w:sz="0" w:space="0" w:color="auto"/>
        <w:bottom w:val="none" w:sz="0" w:space="0" w:color="auto"/>
        <w:right w:val="none" w:sz="0" w:space="0" w:color="auto"/>
      </w:divBdr>
    </w:div>
    <w:div w:id="1113785907">
      <w:bodyDiv w:val="1"/>
      <w:marLeft w:val="0"/>
      <w:marRight w:val="0"/>
      <w:marTop w:val="0"/>
      <w:marBottom w:val="0"/>
      <w:divBdr>
        <w:top w:val="none" w:sz="0" w:space="0" w:color="auto"/>
        <w:left w:val="none" w:sz="0" w:space="0" w:color="auto"/>
        <w:bottom w:val="none" w:sz="0" w:space="0" w:color="auto"/>
        <w:right w:val="none" w:sz="0" w:space="0" w:color="auto"/>
      </w:divBdr>
    </w:div>
    <w:div w:id="1125729941">
      <w:bodyDiv w:val="1"/>
      <w:marLeft w:val="0"/>
      <w:marRight w:val="0"/>
      <w:marTop w:val="0"/>
      <w:marBottom w:val="0"/>
      <w:divBdr>
        <w:top w:val="none" w:sz="0" w:space="0" w:color="auto"/>
        <w:left w:val="none" w:sz="0" w:space="0" w:color="auto"/>
        <w:bottom w:val="none" w:sz="0" w:space="0" w:color="auto"/>
        <w:right w:val="none" w:sz="0" w:space="0" w:color="auto"/>
      </w:divBdr>
    </w:div>
    <w:div w:id="1170831070">
      <w:bodyDiv w:val="1"/>
      <w:marLeft w:val="0"/>
      <w:marRight w:val="0"/>
      <w:marTop w:val="0"/>
      <w:marBottom w:val="0"/>
      <w:divBdr>
        <w:top w:val="none" w:sz="0" w:space="0" w:color="auto"/>
        <w:left w:val="none" w:sz="0" w:space="0" w:color="auto"/>
        <w:bottom w:val="none" w:sz="0" w:space="0" w:color="auto"/>
        <w:right w:val="none" w:sz="0" w:space="0" w:color="auto"/>
      </w:divBdr>
    </w:div>
    <w:div w:id="1209879681">
      <w:bodyDiv w:val="1"/>
      <w:marLeft w:val="0"/>
      <w:marRight w:val="0"/>
      <w:marTop w:val="0"/>
      <w:marBottom w:val="0"/>
      <w:divBdr>
        <w:top w:val="none" w:sz="0" w:space="0" w:color="auto"/>
        <w:left w:val="none" w:sz="0" w:space="0" w:color="auto"/>
        <w:bottom w:val="none" w:sz="0" w:space="0" w:color="auto"/>
        <w:right w:val="none" w:sz="0" w:space="0" w:color="auto"/>
      </w:divBdr>
    </w:div>
    <w:div w:id="1233849804">
      <w:bodyDiv w:val="1"/>
      <w:marLeft w:val="0"/>
      <w:marRight w:val="0"/>
      <w:marTop w:val="0"/>
      <w:marBottom w:val="0"/>
      <w:divBdr>
        <w:top w:val="none" w:sz="0" w:space="0" w:color="auto"/>
        <w:left w:val="none" w:sz="0" w:space="0" w:color="auto"/>
        <w:bottom w:val="none" w:sz="0" w:space="0" w:color="auto"/>
        <w:right w:val="none" w:sz="0" w:space="0" w:color="auto"/>
      </w:divBdr>
    </w:div>
    <w:div w:id="1267813297">
      <w:bodyDiv w:val="1"/>
      <w:marLeft w:val="0"/>
      <w:marRight w:val="0"/>
      <w:marTop w:val="0"/>
      <w:marBottom w:val="0"/>
      <w:divBdr>
        <w:top w:val="none" w:sz="0" w:space="0" w:color="auto"/>
        <w:left w:val="none" w:sz="0" w:space="0" w:color="auto"/>
        <w:bottom w:val="none" w:sz="0" w:space="0" w:color="auto"/>
        <w:right w:val="none" w:sz="0" w:space="0" w:color="auto"/>
      </w:divBdr>
    </w:div>
    <w:div w:id="1278440819">
      <w:bodyDiv w:val="1"/>
      <w:marLeft w:val="0"/>
      <w:marRight w:val="0"/>
      <w:marTop w:val="0"/>
      <w:marBottom w:val="0"/>
      <w:divBdr>
        <w:top w:val="none" w:sz="0" w:space="0" w:color="auto"/>
        <w:left w:val="none" w:sz="0" w:space="0" w:color="auto"/>
        <w:bottom w:val="none" w:sz="0" w:space="0" w:color="auto"/>
        <w:right w:val="none" w:sz="0" w:space="0" w:color="auto"/>
      </w:divBdr>
    </w:div>
    <w:div w:id="1286153329">
      <w:bodyDiv w:val="1"/>
      <w:marLeft w:val="0"/>
      <w:marRight w:val="0"/>
      <w:marTop w:val="0"/>
      <w:marBottom w:val="0"/>
      <w:divBdr>
        <w:top w:val="none" w:sz="0" w:space="0" w:color="auto"/>
        <w:left w:val="none" w:sz="0" w:space="0" w:color="auto"/>
        <w:bottom w:val="none" w:sz="0" w:space="0" w:color="auto"/>
        <w:right w:val="none" w:sz="0" w:space="0" w:color="auto"/>
      </w:divBdr>
    </w:div>
    <w:div w:id="1286430942">
      <w:bodyDiv w:val="1"/>
      <w:marLeft w:val="0"/>
      <w:marRight w:val="0"/>
      <w:marTop w:val="0"/>
      <w:marBottom w:val="0"/>
      <w:divBdr>
        <w:top w:val="none" w:sz="0" w:space="0" w:color="auto"/>
        <w:left w:val="none" w:sz="0" w:space="0" w:color="auto"/>
        <w:bottom w:val="none" w:sz="0" w:space="0" w:color="auto"/>
        <w:right w:val="none" w:sz="0" w:space="0" w:color="auto"/>
      </w:divBdr>
    </w:div>
    <w:div w:id="1341934254">
      <w:bodyDiv w:val="1"/>
      <w:marLeft w:val="0"/>
      <w:marRight w:val="0"/>
      <w:marTop w:val="0"/>
      <w:marBottom w:val="0"/>
      <w:divBdr>
        <w:top w:val="none" w:sz="0" w:space="0" w:color="auto"/>
        <w:left w:val="none" w:sz="0" w:space="0" w:color="auto"/>
        <w:bottom w:val="none" w:sz="0" w:space="0" w:color="auto"/>
        <w:right w:val="none" w:sz="0" w:space="0" w:color="auto"/>
      </w:divBdr>
    </w:div>
    <w:div w:id="1346050952">
      <w:bodyDiv w:val="1"/>
      <w:marLeft w:val="0"/>
      <w:marRight w:val="0"/>
      <w:marTop w:val="0"/>
      <w:marBottom w:val="0"/>
      <w:divBdr>
        <w:top w:val="none" w:sz="0" w:space="0" w:color="auto"/>
        <w:left w:val="none" w:sz="0" w:space="0" w:color="auto"/>
        <w:bottom w:val="none" w:sz="0" w:space="0" w:color="auto"/>
        <w:right w:val="none" w:sz="0" w:space="0" w:color="auto"/>
      </w:divBdr>
    </w:div>
    <w:div w:id="1362242085">
      <w:bodyDiv w:val="1"/>
      <w:marLeft w:val="0"/>
      <w:marRight w:val="0"/>
      <w:marTop w:val="0"/>
      <w:marBottom w:val="0"/>
      <w:divBdr>
        <w:top w:val="none" w:sz="0" w:space="0" w:color="auto"/>
        <w:left w:val="none" w:sz="0" w:space="0" w:color="auto"/>
        <w:bottom w:val="none" w:sz="0" w:space="0" w:color="auto"/>
        <w:right w:val="none" w:sz="0" w:space="0" w:color="auto"/>
      </w:divBdr>
    </w:div>
    <w:div w:id="1374381603">
      <w:bodyDiv w:val="1"/>
      <w:marLeft w:val="0"/>
      <w:marRight w:val="0"/>
      <w:marTop w:val="0"/>
      <w:marBottom w:val="0"/>
      <w:divBdr>
        <w:top w:val="none" w:sz="0" w:space="0" w:color="auto"/>
        <w:left w:val="none" w:sz="0" w:space="0" w:color="auto"/>
        <w:bottom w:val="none" w:sz="0" w:space="0" w:color="auto"/>
        <w:right w:val="none" w:sz="0" w:space="0" w:color="auto"/>
      </w:divBdr>
    </w:div>
    <w:div w:id="1392998278">
      <w:bodyDiv w:val="1"/>
      <w:marLeft w:val="0"/>
      <w:marRight w:val="0"/>
      <w:marTop w:val="0"/>
      <w:marBottom w:val="0"/>
      <w:divBdr>
        <w:top w:val="none" w:sz="0" w:space="0" w:color="auto"/>
        <w:left w:val="none" w:sz="0" w:space="0" w:color="auto"/>
        <w:bottom w:val="none" w:sz="0" w:space="0" w:color="auto"/>
        <w:right w:val="none" w:sz="0" w:space="0" w:color="auto"/>
      </w:divBdr>
    </w:div>
    <w:div w:id="1400245411">
      <w:bodyDiv w:val="1"/>
      <w:marLeft w:val="0"/>
      <w:marRight w:val="0"/>
      <w:marTop w:val="0"/>
      <w:marBottom w:val="0"/>
      <w:divBdr>
        <w:top w:val="none" w:sz="0" w:space="0" w:color="auto"/>
        <w:left w:val="none" w:sz="0" w:space="0" w:color="auto"/>
        <w:bottom w:val="none" w:sz="0" w:space="0" w:color="auto"/>
        <w:right w:val="none" w:sz="0" w:space="0" w:color="auto"/>
      </w:divBdr>
    </w:div>
    <w:div w:id="1435393693">
      <w:bodyDiv w:val="1"/>
      <w:marLeft w:val="0"/>
      <w:marRight w:val="0"/>
      <w:marTop w:val="0"/>
      <w:marBottom w:val="0"/>
      <w:divBdr>
        <w:top w:val="none" w:sz="0" w:space="0" w:color="auto"/>
        <w:left w:val="none" w:sz="0" w:space="0" w:color="auto"/>
        <w:bottom w:val="none" w:sz="0" w:space="0" w:color="auto"/>
        <w:right w:val="none" w:sz="0" w:space="0" w:color="auto"/>
      </w:divBdr>
    </w:div>
    <w:div w:id="1444888167">
      <w:bodyDiv w:val="1"/>
      <w:marLeft w:val="0"/>
      <w:marRight w:val="0"/>
      <w:marTop w:val="0"/>
      <w:marBottom w:val="0"/>
      <w:divBdr>
        <w:top w:val="none" w:sz="0" w:space="0" w:color="auto"/>
        <w:left w:val="none" w:sz="0" w:space="0" w:color="auto"/>
        <w:bottom w:val="none" w:sz="0" w:space="0" w:color="auto"/>
        <w:right w:val="none" w:sz="0" w:space="0" w:color="auto"/>
      </w:divBdr>
    </w:div>
    <w:div w:id="1461338599">
      <w:bodyDiv w:val="1"/>
      <w:marLeft w:val="0"/>
      <w:marRight w:val="0"/>
      <w:marTop w:val="0"/>
      <w:marBottom w:val="0"/>
      <w:divBdr>
        <w:top w:val="none" w:sz="0" w:space="0" w:color="auto"/>
        <w:left w:val="none" w:sz="0" w:space="0" w:color="auto"/>
        <w:bottom w:val="none" w:sz="0" w:space="0" w:color="auto"/>
        <w:right w:val="none" w:sz="0" w:space="0" w:color="auto"/>
      </w:divBdr>
    </w:div>
    <w:div w:id="1463766260">
      <w:bodyDiv w:val="1"/>
      <w:marLeft w:val="0"/>
      <w:marRight w:val="0"/>
      <w:marTop w:val="0"/>
      <w:marBottom w:val="0"/>
      <w:divBdr>
        <w:top w:val="none" w:sz="0" w:space="0" w:color="auto"/>
        <w:left w:val="none" w:sz="0" w:space="0" w:color="auto"/>
        <w:bottom w:val="none" w:sz="0" w:space="0" w:color="auto"/>
        <w:right w:val="none" w:sz="0" w:space="0" w:color="auto"/>
      </w:divBdr>
    </w:div>
    <w:div w:id="1467040443">
      <w:bodyDiv w:val="1"/>
      <w:marLeft w:val="0"/>
      <w:marRight w:val="0"/>
      <w:marTop w:val="0"/>
      <w:marBottom w:val="0"/>
      <w:divBdr>
        <w:top w:val="none" w:sz="0" w:space="0" w:color="auto"/>
        <w:left w:val="none" w:sz="0" w:space="0" w:color="auto"/>
        <w:bottom w:val="none" w:sz="0" w:space="0" w:color="auto"/>
        <w:right w:val="none" w:sz="0" w:space="0" w:color="auto"/>
      </w:divBdr>
    </w:div>
    <w:div w:id="1470243460">
      <w:bodyDiv w:val="1"/>
      <w:marLeft w:val="0"/>
      <w:marRight w:val="0"/>
      <w:marTop w:val="0"/>
      <w:marBottom w:val="0"/>
      <w:divBdr>
        <w:top w:val="none" w:sz="0" w:space="0" w:color="auto"/>
        <w:left w:val="none" w:sz="0" w:space="0" w:color="auto"/>
        <w:bottom w:val="none" w:sz="0" w:space="0" w:color="auto"/>
        <w:right w:val="none" w:sz="0" w:space="0" w:color="auto"/>
      </w:divBdr>
    </w:div>
    <w:div w:id="1478766363">
      <w:bodyDiv w:val="1"/>
      <w:marLeft w:val="0"/>
      <w:marRight w:val="0"/>
      <w:marTop w:val="0"/>
      <w:marBottom w:val="0"/>
      <w:divBdr>
        <w:top w:val="none" w:sz="0" w:space="0" w:color="auto"/>
        <w:left w:val="none" w:sz="0" w:space="0" w:color="auto"/>
        <w:bottom w:val="none" w:sz="0" w:space="0" w:color="auto"/>
        <w:right w:val="none" w:sz="0" w:space="0" w:color="auto"/>
      </w:divBdr>
    </w:div>
    <w:div w:id="1485272360">
      <w:bodyDiv w:val="1"/>
      <w:marLeft w:val="0"/>
      <w:marRight w:val="0"/>
      <w:marTop w:val="0"/>
      <w:marBottom w:val="0"/>
      <w:divBdr>
        <w:top w:val="none" w:sz="0" w:space="0" w:color="auto"/>
        <w:left w:val="none" w:sz="0" w:space="0" w:color="auto"/>
        <w:bottom w:val="none" w:sz="0" w:space="0" w:color="auto"/>
        <w:right w:val="none" w:sz="0" w:space="0" w:color="auto"/>
      </w:divBdr>
    </w:div>
    <w:div w:id="1496872091">
      <w:bodyDiv w:val="1"/>
      <w:marLeft w:val="0"/>
      <w:marRight w:val="0"/>
      <w:marTop w:val="0"/>
      <w:marBottom w:val="0"/>
      <w:divBdr>
        <w:top w:val="none" w:sz="0" w:space="0" w:color="auto"/>
        <w:left w:val="none" w:sz="0" w:space="0" w:color="auto"/>
        <w:bottom w:val="none" w:sz="0" w:space="0" w:color="auto"/>
        <w:right w:val="none" w:sz="0" w:space="0" w:color="auto"/>
      </w:divBdr>
    </w:div>
    <w:div w:id="1506437821">
      <w:bodyDiv w:val="1"/>
      <w:marLeft w:val="0"/>
      <w:marRight w:val="0"/>
      <w:marTop w:val="0"/>
      <w:marBottom w:val="0"/>
      <w:divBdr>
        <w:top w:val="none" w:sz="0" w:space="0" w:color="auto"/>
        <w:left w:val="none" w:sz="0" w:space="0" w:color="auto"/>
        <w:bottom w:val="none" w:sz="0" w:space="0" w:color="auto"/>
        <w:right w:val="none" w:sz="0" w:space="0" w:color="auto"/>
      </w:divBdr>
    </w:div>
    <w:div w:id="1508052999">
      <w:bodyDiv w:val="1"/>
      <w:marLeft w:val="0"/>
      <w:marRight w:val="0"/>
      <w:marTop w:val="0"/>
      <w:marBottom w:val="0"/>
      <w:divBdr>
        <w:top w:val="none" w:sz="0" w:space="0" w:color="auto"/>
        <w:left w:val="none" w:sz="0" w:space="0" w:color="auto"/>
        <w:bottom w:val="none" w:sz="0" w:space="0" w:color="auto"/>
        <w:right w:val="none" w:sz="0" w:space="0" w:color="auto"/>
      </w:divBdr>
    </w:div>
    <w:div w:id="1526676616">
      <w:bodyDiv w:val="1"/>
      <w:marLeft w:val="0"/>
      <w:marRight w:val="0"/>
      <w:marTop w:val="0"/>
      <w:marBottom w:val="0"/>
      <w:divBdr>
        <w:top w:val="none" w:sz="0" w:space="0" w:color="auto"/>
        <w:left w:val="none" w:sz="0" w:space="0" w:color="auto"/>
        <w:bottom w:val="none" w:sz="0" w:space="0" w:color="auto"/>
        <w:right w:val="none" w:sz="0" w:space="0" w:color="auto"/>
      </w:divBdr>
    </w:div>
    <w:div w:id="1527403924">
      <w:bodyDiv w:val="1"/>
      <w:marLeft w:val="0"/>
      <w:marRight w:val="0"/>
      <w:marTop w:val="0"/>
      <w:marBottom w:val="0"/>
      <w:divBdr>
        <w:top w:val="none" w:sz="0" w:space="0" w:color="auto"/>
        <w:left w:val="none" w:sz="0" w:space="0" w:color="auto"/>
        <w:bottom w:val="none" w:sz="0" w:space="0" w:color="auto"/>
        <w:right w:val="none" w:sz="0" w:space="0" w:color="auto"/>
      </w:divBdr>
    </w:div>
    <w:div w:id="1535265046">
      <w:bodyDiv w:val="1"/>
      <w:marLeft w:val="0"/>
      <w:marRight w:val="0"/>
      <w:marTop w:val="0"/>
      <w:marBottom w:val="0"/>
      <w:divBdr>
        <w:top w:val="none" w:sz="0" w:space="0" w:color="auto"/>
        <w:left w:val="none" w:sz="0" w:space="0" w:color="auto"/>
        <w:bottom w:val="none" w:sz="0" w:space="0" w:color="auto"/>
        <w:right w:val="none" w:sz="0" w:space="0" w:color="auto"/>
      </w:divBdr>
    </w:div>
    <w:div w:id="1539389758">
      <w:bodyDiv w:val="1"/>
      <w:marLeft w:val="0"/>
      <w:marRight w:val="0"/>
      <w:marTop w:val="0"/>
      <w:marBottom w:val="0"/>
      <w:divBdr>
        <w:top w:val="none" w:sz="0" w:space="0" w:color="auto"/>
        <w:left w:val="none" w:sz="0" w:space="0" w:color="auto"/>
        <w:bottom w:val="none" w:sz="0" w:space="0" w:color="auto"/>
        <w:right w:val="none" w:sz="0" w:space="0" w:color="auto"/>
      </w:divBdr>
    </w:div>
    <w:div w:id="1539735017">
      <w:bodyDiv w:val="1"/>
      <w:marLeft w:val="0"/>
      <w:marRight w:val="0"/>
      <w:marTop w:val="0"/>
      <w:marBottom w:val="0"/>
      <w:divBdr>
        <w:top w:val="none" w:sz="0" w:space="0" w:color="auto"/>
        <w:left w:val="none" w:sz="0" w:space="0" w:color="auto"/>
        <w:bottom w:val="none" w:sz="0" w:space="0" w:color="auto"/>
        <w:right w:val="none" w:sz="0" w:space="0" w:color="auto"/>
      </w:divBdr>
    </w:div>
    <w:div w:id="1583753496">
      <w:bodyDiv w:val="1"/>
      <w:marLeft w:val="0"/>
      <w:marRight w:val="0"/>
      <w:marTop w:val="0"/>
      <w:marBottom w:val="0"/>
      <w:divBdr>
        <w:top w:val="none" w:sz="0" w:space="0" w:color="auto"/>
        <w:left w:val="none" w:sz="0" w:space="0" w:color="auto"/>
        <w:bottom w:val="none" w:sz="0" w:space="0" w:color="auto"/>
        <w:right w:val="none" w:sz="0" w:space="0" w:color="auto"/>
      </w:divBdr>
    </w:div>
    <w:div w:id="1592884024">
      <w:bodyDiv w:val="1"/>
      <w:marLeft w:val="0"/>
      <w:marRight w:val="0"/>
      <w:marTop w:val="0"/>
      <w:marBottom w:val="0"/>
      <w:divBdr>
        <w:top w:val="none" w:sz="0" w:space="0" w:color="auto"/>
        <w:left w:val="none" w:sz="0" w:space="0" w:color="auto"/>
        <w:bottom w:val="none" w:sz="0" w:space="0" w:color="auto"/>
        <w:right w:val="none" w:sz="0" w:space="0" w:color="auto"/>
      </w:divBdr>
    </w:div>
    <w:div w:id="1621760967">
      <w:bodyDiv w:val="1"/>
      <w:marLeft w:val="0"/>
      <w:marRight w:val="0"/>
      <w:marTop w:val="0"/>
      <w:marBottom w:val="0"/>
      <w:divBdr>
        <w:top w:val="none" w:sz="0" w:space="0" w:color="auto"/>
        <w:left w:val="none" w:sz="0" w:space="0" w:color="auto"/>
        <w:bottom w:val="none" w:sz="0" w:space="0" w:color="auto"/>
        <w:right w:val="none" w:sz="0" w:space="0" w:color="auto"/>
      </w:divBdr>
    </w:div>
    <w:div w:id="1629042314">
      <w:bodyDiv w:val="1"/>
      <w:marLeft w:val="0"/>
      <w:marRight w:val="0"/>
      <w:marTop w:val="0"/>
      <w:marBottom w:val="0"/>
      <w:divBdr>
        <w:top w:val="none" w:sz="0" w:space="0" w:color="auto"/>
        <w:left w:val="none" w:sz="0" w:space="0" w:color="auto"/>
        <w:bottom w:val="none" w:sz="0" w:space="0" w:color="auto"/>
        <w:right w:val="none" w:sz="0" w:space="0" w:color="auto"/>
      </w:divBdr>
    </w:div>
    <w:div w:id="1645425367">
      <w:bodyDiv w:val="1"/>
      <w:marLeft w:val="0"/>
      <w:marRight w:val="0"/>
      <w:marTop w:val="0"/>
      <w:marBottom w:val="0"/>
      <w:divBdr>
        <w:top w:val="none" w:sz="0" w:space="0" w:color="auto"/>
        <w:left w:val="none" w:sz="0" w:space="0" w:color="auto"/>
        <w:bottom w:val="none" w:sz="0" w:space="0" w:color="auto"/>
        <w:right w:val="none" w:sz="0" w:space="0" w:color="auto"/>
      </w:divBdr>
    </w:div>
    <w:div w:id="1652564318">
      <w:bodyDiv w:val="1"/>
      <w:marLeft w:val="0"/>
      <w:marRight w:val="0"/>
      <w:marTop w:val="0"/>
      <w:marBottom w:val="0"/>
      <w:divBdr>
        <w:top w:val="none" w:sz="0" w:space="0" w:color="auto"/>
        <w:left w:val="none" w:sz="0" w:space="0" w:color="auto"/>
        <w:bottom w:val="none" w:sz="0" w:space="0" w:color="auto"/>
        <w:right w:val="none" w:sz="0" w:space="0" w:color="auto"/>
      </w:divBdr>
    </w:div>
    <w:div w:id="1664623338">
      <w:bodyDiv w:val="1"/>
      <w:marLeft w:val="0"/>
      <w:marRight w:val="0"/>
      <w:marTop w:val="0"/>
      <w:marBottom w:val="0"/>
      <w:divBdr>
        <w:top w:val="none" w:sz="0" w:space="0" w:color="auto"/>
        <w:left w:val="none" w:sz="0" w:space="0" w:color="auto"/>
        <w:bottom w:val="none" w:sz="0" w:space="0" w:color="auto"/>
        <w:right w:val="none" w:sz="0" w:space="0" w:color="auto"/>
      </w:divBdr>
    </w:div>
    <w:div w:id="1676222554">
      <w:bodyDiv w:val="1"/>
      <w:marLeft w:val="0"/>
      <w:marRight w:val="0"/>
      <w:marTop w:val="0"/>
      <w:marBottom w:val="0"/>
      <w:divBdr>
        <w:top w:val="none" w:sz="0" w:space="0" w:color="auto"/>
        <w:left w:val="none" w:sz="0" w:space="0" w:color="auto"/>
        <w:bottom w:val="none" w:sz="0" w:space="0" w:color="auto"/>
        <w:right w:val="none" w:sz="0" w:space="0" w:color="auto"/>
      </w:divBdr>
    </w:div>
    <w:div w:id="1696346930">
      <w:bodyDiv w:val="1"/>
      <w:marLeft w:val="0"/>
      <w:marRight w:val="0"/>
      <w:marTop w:val="0"/>
      <w:marBottom w:val="0"/>
      <w:divBdr>
        <w:top w:val="none" w:sz="0" w:space="0" w:color="auto"/>
        <w:left w:val="none" w:sz="0" w:space="0" w:color="auto"/>
        <w:bottom w:val="none" w:sz="0" w:space="0" w:color="auto"/>
        <w:right w:val="none" w:sz="0" w:space="0" w:color="auto"/>
      </w:divBdr>
    </w:div>
    <w:div w:id="1708524692">
      <w:bodyDiv w:val="1"/>
      <w:marLeft w:val="0"/>
      <w:marRight w:val="0"/>
      <w:marTop w:val="0"/>
      <w:marBottom w:val="0"/>
      <w:divBdr>
        <w:top w:val="none" w:sz="0" w:space="0" w:color="auto"/>
        <w:left w:val="none" w:sz="0" w:space="0" w:color="auto"/>
        <w:bottom w:val="none" w:sz="0" w:space="0" w:color="auto"/>
        <w:right w:val="none" w:sz="0" w:space="0" w:color="auto"/>
      </w:divBdr>
    </w:div>
    <w:div w:id="1778678765">
      <w:bodyDiv w:val="1"/>
      <w:marLeft w:val="0"/>
      <w:marRight w:val="0"/>
      <w:marTop w:val="0"/>
      <w:marBottom w:val="0"/>
      <w:divBdr>
        <w:top w:val="none" w:sz="0" w:space="0" w:color="auto"/>
        <w:left w:val="none" w:sz="0" w:space="0" w:color="auto"/>
        <w:bottom w:val="none" w:sz="0" w:space="0" w:color="auto"/>
        <w:right w:val="none" w:sz="0" w:space="0" w:color="auto"/>
      </w:divBdr>
    </w:div>
    <w:div w:id="1784567065">
      <w:bodyDiv w:val="1"/>
      <w:marLeft w:val="0"/>
      <w:marRight w:val="0"/>
      <w:marTop w:val="0"/>
      <w:marBottom w:val="0"/>
      <w:divBdr>
        <w:top w:val="none" w:sz="0" w:space="0" w:color="auto"/>
        <w:left w:val="none" w:sz="0" w:space="0" w:color="auto"/>
        <w:bottom w:val="none" w:sz="0" w:space="0" w:color="auto"/>
        <w:right w:val="none" w:sz="0" w:space="0" w:color="auto"/>
      </w:divBdr>
    </w:div>
    <w:div w:id="1785687110">
      <w:bodyDiv w:val="1"/>
      <w:marLeft w:val="0"/>
      <w:marRight w:val="0"/>
      <w:marTop w:val="0"/>
      <w:marBottom w:val="0"/>
      <w:divBdr>
        <w:top w:val="none" w:sz="0" w:space="0" w:color="auto"/>
        <w:left w:val="none" w:sz="0" w:space="0" w:color="auto"/>
        <w:bottom w:val="none" w:sz="0" w:space="0" w:color="auto"/>
        <w:right w:val="none" w:sz="0" w:space="0" w:color="auto"/>
      </w:divBdr>
    </w:div>
    <w:div w:id="1807046844">
      <w:bodyDiv w:val="1"/>
      <w:marLeft w:val="0"/>
      <w:marRight w:val="0"/>
      <w:marTop w:val="0"/>
      <w:marBottom w:val="0"/>
      <w:divBdr>
        <w:top w:val="none" w:sz="0" w:space="0" w:color="auto"/>
        <w:left w:val="none" w:sz="0" w:space="0" w:color="auto"/>
        <w:bottom w:val="none" w:sz="0" w:space="0" w:color="auto"/>
        <w:right w:val="none" w:sz="0" w:space="0" w:color="auto"/>
      </w:divBdr>
    </w:div>
    <w:div w:id="1838299202">
      <w:bodyDiv w:val="1"/>
      <w:marLeft w:val="0"/>
      <w:marRight w:val="0"/>
      <w:marTop w:val="0"/>
      <w:marBottom w:val="0"/>
      <w:divBdr>
        <w:top w:val="none" w:sz="0" w:space="0" w:color="auto"/>
        <w:left w:val="none" w:sz="0" w:space="0" w:color="auto"/>
        <w:bottom w:val="none" w:sz="0" w:space="0" w:color="auto"/>
        <w:right w:val="none" w:sz="0" w:space="0" w:color="auto"/>
      </w:divBdr>
    </w:div>
    <w:div w:id="1843086181">
      <w:bodyDiv w:val="1"/>
      <w:marLeft w:val="0"/>
      <w:marRight w:val="0"/>
      <w:marTop w:val="0"/>
      <w:marBottom w:val="0"/>
      <w:divBdr>
        <w:top w:val="none" w:sz="0" w:space="0" w:color="auto"/>
        <w:left w:val="none" w:sz="0" w:space="0" w:color="auto"/>
        <w:bottom w:val="none" w:sz="0" w:space="0" w:color="auto"/>
        <w:right w:val="none" w:sz="0" w:space="0" w:color="auto"/>
      </w:divBdr>
    </w:div>
    <w:div w:id="1849950447">
      <w:bodyDiv w:val="1"/>
      <w:marLeft w:val="0"/>
      <w:marRight w:val="0"/>
      <w:marTop w:val="0"/>
      <w:marBottom w:val="0"/>
      <w:divBdr>
        <w:top w:val="none" w:sz="0" w:space="0" w:color="auto"/>
        <w:left w:val="none" w:sz="0" w:space="0" w:color="auto"/>
        <w:bottom w:val="none" w:sz="0" w:space="0" w:color="auto"/>
        <w:right w:val="none" w:sz="0" w:space="0" w:color="auto"/>
      </w:divBdr>
    </w:div>
    <w:div w:id="1886595342">
      <w:bodyDiv w:val="1"/>
      <w:marLeft w:val="0"/>
      <w:marRight w:val="0"/>
      <w:marTop w:val="0"/>
      <w:marBottom w:val="0"/>
      <w:divBdr>
        <w:top w:val="none" w:sz="0" w:space="0" w:color="auto"/>
        <w:left w:val="none" w:sz="0" w:space="0" w:color="auto"/>
        <w:bottom w:val="none" w:sz="0" w:space="0" w:color="auto"/>
        <w:right w:val="none" w:sz="0" w:space="0" w:color="auto"/>
      </w:divBdr>
    </w:div>
    <w:div w:id="1892032183">
      <w:bodyDiv w:val="1"/>
      <w:marLeft w:val="0"/>
      <w:marRight w:val="0"/>
      <w:marTop w:val="0"/>
      <w:marBottom w:val="0"/>
      <w:divBdr>
        <w:top w:val="none" w:sz="0" w:space="0" w:color="auto"/>
        <w:left w:val="none" w:sz="0" w:space="0" w:color="auto"/>
        <w:bottom w:val="none" w:sz="0" w:space="0" w:color="auto"/>
        <w:right w:val="none" w:sz="0" w:space="0" w:color="auto"/>
      </w:divBdr>
    </w:div>
    <w:div w:id="1918829480">
      <w:bodyDiv w:val="1"/>
      <w:marLeft w:val="0"/>
      <w:marRight w:val="0"/>
      <w:marTop w:val="0"/>
      <w:marBottom w:val="0"/>
      <w:divBdr>
        <w:top w:val="none" w:sz="0" w:space="0" w:color="auto"/>
        <w:left w:val="none" w:sz="0" w:space="0" w:color="auto"/>
        <w:bottom w:val="none" w:sz="0" w:space="0" w:color="auto"/>
        <w:right w:val="none" w:sz="0" w:space="0" w:color="auto"/>
      </w:divBdr>
    </w:div>
    <w:div w:id="1921909169">
      <w:bodyDiv w:val="1"/>
      <w:marLeft w:val="0"/>
      <w:marRight w:val="0"/>
      <w:marTop w:val="0"/>
      <w:marBottom w:val="0"/>
      <w:divBdr>
        <w:top w:val="none" w:sz="0" w:space="0" w:color="auto"/>
        <w:left w:val="none" w:sz="0" w:space="0" w:color="auto"/>
        <w:bottom w:val="none" w:sz="0" w:space="0" w:color="auto"/>
        <w:right w:val="none" w:sz="0" w:space="0" w:color="auto"/>
      </w:divBdr>
    </w:div>
    <w:div w:id="1982805264">
      <w:bodyDiv w:val="1"/>
      <w:marLeft w:val="0"/>
      <w:marRight w:val="0"/>
      <w:marTop w:val="0"/>
      <w:marBottom w:val="0"/>
      <w:divBdr>
        <w:top w:val="none" w:sz="0" w:space="0" w:color="auto"/>
        <w:left w:val="none" w:sz="0" w:space="0" w:color="auto"/>
        <w:bottom w:val="none" w:sz="0" w:space="0" w:color="auto"/>
        <w:right w:val="none" w:sz="0" w:space="0" w:color="auto"/>
      </w:divBdr>
    </w:div>
    <w:div w:id="2001081645">
      <w:bodyDiv w:val="1"/>
      <w:marLeft w:val="0"/>
      <w:marRight w:val="0"/>
      <w:marTop w:val="0"/>
      <w:marBottom w:val="0"/>
      <w:divBdr>
        <w:top w:val="none" w:sz="0" w:space="0" w:color="auto"/>
        <w:left w:val="none" w:sz="0" w:space="0" w:color="auto"/>
        <w:bottom w:val="none" w:sz="0" w:space="0" w:color="auto"/>
        <w:right w:val="none" w:sz="0" w:space="0" w:color="auto"/>
      </w:divBdr>
    </w:div>
    <w:div w:id="2037343019">
      <w:bodyDiv w:val="1"/>
      <w:marLeft w:val="0"/>
      <w:marRight w:val="0"/>
      <w:marTop w:val="0"/>
      <w:marBottom w:val="0"/>
      <w:divBdr>
        <w:top w:val="none" w:sz="0" w:space="0" w:color="auto"/>
        <w:left w:val="none" w:sz="0" w:space="0" w:color="auto"/>
        <w:bottom w:val="none" w:sz="0" w:space="0" w:color="auto"/>
        <w:right w:val="none" w:sz="0" w:space="0" w:color="auto"/>
      </w:divBdr>
    </w:div>
    <w:div w:id="2049068838">
      <w:bodyDiv w:val="1"/>
      <w:marLeft w:val="0"/>
      <w:marRight w:val="0"/>
      <w:marTop w:val="0"/>
      <w:marBottom w:val="0"/>
      <w:divBdr>
        <w:top w:val="none" w:sz="0" w:space="0" w:color="auto"/>
        <w:left w:val="none" w:sz="0" w:space="0" w:color="auto"/>
        <w:bottom w:val="none" w:sz="0" w:space="0" w:color="auto"/>
        <w:right w:val="none" w:sz="0" w:space="0" w:color="auto"/>
      </w:divBdr>
    </w:div>
    <w:div w:id="2060861711">
      <w:bodyDiv w:val="1"/>
      <w:marLeft w:val="0"/>
      <w:marRight w:val="0"/>
      <w:marTop w:val="0"/>
      <w:marBottom w:val="0"/>
      <w:divBdr>
        <w:top w:val="none" w:sz="0" w:space="0" w:color="auto"/>
        <w:left w:val="none" w:sz="0" w:space="0" w:color="auto"/>
        <w:bottom w:val="none" w:sz="0" w:space="0" w:color="auto"/>
        <w:right w:val="none" w:sz="0" w:space="0" w:color="auto"/>
      </w:divBdr>
    </w:div>
    <w:div w:id="2069261011">
      <w:bodyDiv w:val="1"/>
      <w:marLeft w:val="0"/>
      <w:marRight w:val="0"/>
      <w:marTop w:val="0"/>
      <w:marBottom w:val="0"/>
      <w:divBdr>
        <w:top w:val="none" w:sz="0" w:space="0" w:color="auto"/>
        <w:left w:val="none" w:sz="0" w:space="0" w:color="auto"/>
        <w:bottom w:val="none" w:sz="0" w:space="0" w:color="auto"/>
        <w:right w:val="none" w:sz="0" w:space="0" w:color="auto"/>
      </w:divBdr>
    </w:div>
    <w:div w:id="2070105309">
      <w:bodyDiv w:val="1"/>
      <w:marLeft w:val="0"/>
      <w:marRight w:val="0"/>
      <w:marTop w:val="0"/>
      <w:marBottom w:val="0"/>
      <w:divBdr>
        <w:top w:val="none" w:sz="0" w:space="0" w:color="auto"/>
        <w:left w:val="none" w:sz="0" w:space="0" w:color="auto"/>
        <w:bottom w:val="none" w:sz="0" w:space="0" w:color="auto"/>
        <w:right w:val="none" w:sz="0" w:space="0" w:color="auto"/>
      </w:divBdr>
    </w:div>
    <w:div w:id="2075159156">
      <w:bodyDiv w:val="1"/>
      <w:marLeft w:val="0"/>
      <w:marRight w:val="0"/>
      <w:marTop w:val="0"/>
      <w:marBottom w:val="0"/>
      <w:divBdr>
        <w:top w:val="none" w:sz="0" w:space="0" w:color="auto"/>
        <w:left w:val="none" w:sz="0" w:space="0" w:color="auto"/>
        <w:bottom w:val="none" w:sz="0" w:space="0" w:color="auto"/>
        <w:right w:val="none" w:sz="0" w:space="0" w:color="auto"/>
      </w:divBdr>
    </w:div>
    <w:div w:id="2083676834">
      <w:bodyDiv w:val="1"/>
      <w:marLeft w:val="0"/>
      <w:marRight w:val="0"/>
      <w:marTop w:val="0"/>
      <w:marBottom w:val="0"/>
      <w:divBdr>
        <w:top w:val="none" w:sz="0" w:space="0" w:color="auto"/>
        <w:left w:val="none" w:sz="0" w:space="0" w:color="auto"/>
        <w:bottom w:val="none" w:sz="0" w:space="0" w:color="auto"/>
        <w:right w:val="none" w:sz="0" w:space="0" w:color="auto"/>
      </w:divBdr>
    </w:div>
    <w:div w:id="214180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revistasochmedep.cl/index.php/Revista/article/view/60" TargetMode="External"/><Relationship Id="rId26" Type="http://schemas.openxmlformats.org/officeDocument/2006/relationships/hyperlink" Target="https://doi.org/10.1136/bjsm.2009.060582" TargetMode="External"/><Relationship Id="rId39" Type="http://schemas.openxmlformats.org/officeDocument/2006/relationships/hyperlink" Target="https://pubmed.ncbi.nlm.nih.gov/24790486/" TargetMode="External"/><Relationship Id="rId21" Type="http://schemas.openxmlformats.org/officeDocument/2006/relationships/hyperlink" Target="https://pubmed.ncbi.nlm.nih.gov/28075959/" TargetMode="External"/><Relationship Id="rId34" Type="http://schemas.openxmlformats.org/officeDocument/2006/relationships/hyperlink" Target="https://doi.org/10.1123/jsr.2023-0290" TargetMode="External"/><Relationship Id="rId42" Type="http://schemas.openxmlformats.org/officeDocument/2006/relationships/hyperlink" Target="https://doi.org/10.1136/bjsm.2004.014571"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dpi.com/1648-9144/61/4/555" TargetMode="External"/><Relationship Id="rId29" Type="http://schemas.openxmlformats.org/officeDocument/2006/relationships/hyperlink" Target="https://doi.org/10.1177/03635465030310041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matute@upse.edu.ec" TargetMode="External"/><Relationship Id="rId24" Type="http://schemas.openxmlformats.org/officeDocument/2006/relationships/hyperlink" Target="https://doi.org/10.1177/107110079001100108" TargetMode="External"/><Relationship Id="rId32" Type="http://schemas.openxmlformats.org/officeDocument/2006/relationships/hyperlink" Target="https://doi.org/10.1136/bjsm.35.1.43" TargetMode="External"/><Relationship Id="rId37" Type="http://schemas.openxmlformats.org/officeDocument/2006/relationships/hyperlink" Target="https://link.springer.com/article/10.2165/00007256-200232070-00002" TargetMode="External"/><Relationship Id="rId40" Type="http://schemas.openxmlformats.org/officeDocument/2006/relationships/hyperlink" Target="https://pubmed.ncbi.nlm.nih.gov/28389864/" TargetMode="External"/><Relationship Id="rId45"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pubmed.ncbi.nlm.nih.gov/37139743/" TargetMode="External"/><Relationship Id="rId23" Type="http://schemas.openxmlformats.org/officeDocument/2006/relationships/hyperlink" Target="https://pubmed.ncbi.nlm.nih.gov/19586798/" TargetMode="External"/><Relationship Id="rId28" Type="http://schemas.openxmlformats.org/officeDocument/2006/relationships/hyperlink" Target="https://doi.org/10.1136/bjsports-2015-095788" TargetMode="External"/><Relationship Id="rId36" Type="http://schemas.openxmlformats.org/officeDocument/2006/relationships/hyperlink" Target="https://share.google/fAX0VFB9QsULzzKTC" TargetMode="External"/><Relationship Id="rId10" Type="http://schemas.openxmlformats.org/officeDocument/2006/relationships/hyperlink" Target="mailto:karla.chicaizabosquez2589@upse.edu.ec" TargetMode="External"/><Relationship Id="rId19" Type="http://schemas.openxmlformats.org/officeDocument/2006/relationships/hyperlink" Target="https://doi.org/10.1123/IJSPP.2017-0208" TargetMode="External"/><Relationship Id="rId31" Type="http://schemas.openxmlformats.org/officeDocument/2006/relationships/hyperlink" Target="https://doi.org/10.1136/bjsm.33.3.196" TargetMode="External"/><Relationship Id="rId44" Type="http://schemas.openxmlformats.org/officeDocument/2006/relationships/hyperlink" Target="https://doi.org/10.1136/bjsm.36.6.436" TargetMode="External"/><Relationship Id="rId4" Type="http://schemas.openxmlformats.org/officeDocument/2006/relationships/settings" Target="settings.xml"/><Relationship Id="rId9" Type="http://schemas.openxmlformats.org/officeDocument/2006/relationships/hyperlink" Target="https://orcid.org/0000-0003-0775-7949" TargetMode="External"/><Relationship Id="rId14" Type="http://schemas.openxmlformats.org/officeDocument/2006/relationships/image" Target="media/image1.png"/><Relationship Id="rId22" Type="http://schemas.openxmlformats.org/officeDocument/2006/relationships/hyperlink" Target="https://pubmed.ncbi.nlm.nih.gov/32253193/" TargetMode="External"/><Relationship Id="rId27" Type="http://schemas.openxmlformats.org/officeDocument/2006/relationships/hyperlink" Target="https://doi.org/10.1136/bjsm.2005.025270" TargetMode="External"/><Relationship Id="rId30" Type="http://schemas.openxmlformats.org/officeDocument/2006/relationships/hyperlink" Target="https://doi.org/10.1111/j.1600-0838.2004.00395.x" TargetMode="External"/><Relationship Id="rId35" Type="http://schemas.openxmlformats.org/officeDocument/2006/relationships/hyperlink" Target="https://doi.org/10.1016/j.recot.2014.05.008" TargetMode="External"/><Relationship Id="rId43" Type="http://schemas.openxmlformats.org/officeDocument/2006/relationships/hyperlink" Target="https://doi.org/10.1136/bjsports-2016-096040" TargetMode="External"/><Relationship Id="rId48" Type="http://schemas.openxmlformats.org/officeDocument/2006/relationships/theme" Target="theme/theme1.xml"/><Relationship Id="rId8" Type="http://schemas.openxmlformats.org/officeDocument/2006/relationships/hyperlink" Target="https://orcid.org/0009-0006-8993-3289"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journals.sagepub.com/doi/10.1177/0363546503258912" TargetMode="External"/><Relationship Id="rId25" Type="http://schemas.openxmlformats.org/officeDocument/2006/relationships/hyperlink" Target="https://doi.org/10.1136/bjsm.2009.060582" TargetMode="External"/><Relationship Id="rId33" Type="http://schemas.openxmlformats.org/officeDocument/2006/relationships/hyperlink" Target="https://doi.org/10.1093/ptj/pzab111" TargetMode="External"/><Relationship Id="rId38" Type="http://schemas.openxmlformats.org/officeDocument/2006/relationships/hyperlink" Target="https://www.mdpi.com/1422-0067/27/2/749" TargetMode="External"/><Relationship Id="rId46" Type="http://schemas.openxmlformats.org/officeDocument/2006/relationships/header" Target="header2.xml"/><Relationship Id="rId20" Type="http://schemas.openxmlformats.org/officeDocument/2006/relationships/hyperlink" Target="https://pmc.ncbi.nlm.nih.gov/articles/PMC6409893/" TargetMode="External"/><Relationship Id="rId41" Type="http://schemas.openxmlformats.org/officeDocument/2006/relationships/hyperlink" Target="https://doi.org/10.1136/bmj.a246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Wal13</b:Tag>
    <b:SourceType>JournalArticle</b:SourceType>
    <b:Guid>{47D02557-8445-364C-85A0-64EF8D4ED5CF}</b:Guid>
    <b:Title>UEFA Champions League study: a prospective study of injuries in professional football during the 2001–2002 season</b:Title>
    <b:Year>2005</b:Year>
    <b:Author>
      <b:Author>
        <b:NameList>
          <b:Person>
            <b:Last>Waldén</b:Last>
            <b:First>Markus</b:First>
          </b:Person>
          <b:Person>
            <b:Last>Hägglund</b:Last>
            <b:First>Martín</b:First>
          </b:Person>
          <b:Person>
            <b:Last>Ekstrand</b:Last>
            <b:First>Jan</b:First>
          </b:Person>
        </b:NameList>
      </b:Author>
    </b:Author>
    <b:JournalName>British Journal of Sport Medicine</b:JournalName>
    <b:Volume>39</b:Volume>
    <b:Pages>542-546. https://doi.org/10.1136/bjsm.2004.014571</b:Pages>
    <b:RefOrder>1</b:RefOrder>
  </b:Source>
  <b:Source>
    <b:Tag>Eks11</b:Tag>
    <b:SourceType>JournalArticle</b:SourceType>
    <b:Guid>{98FEB85B-59A1-164F-9590-CA47F21B4B4F}</b:Guid>
    <b:Author>
      <b:Author>
        <b:NameList>
          <b:Person>
            <b:Last>Ekstrand</b:Last>
            <b:First>Jan</b:First>
          </b:Person>
          <b:Person>
            <b:Last>Hägglund</b:Last>
            <b:First>Martín</b:First>
          </b:Person>
          <b:Person>
            <b:Last>Walden</b:Last>
            <b:First>Markus</b:First>
          </b:Person>
        </b:NameList>
      </b:Author>
    </b:Author>
    <b:Title>Incidencia y patrones de lesiones en el fútbol profesional: el estudio de lesiones de la UEFA</b:Title>
    <b:JournalName>British Journal of Sport Medicine</b:JournalName>
    <b:Year>2011</b:Year>
    <b:Volume>45</b:Volume>
    <b:Issue>7</b:Issue>
    <b:Pages>553-558. https://doi.org/10.1136/bjsm.2009.060582</b:Pages>
    <b:RefOrder>2</b:RefOrder>
  </b:Source>
  <b:Source>
    <b:Tag>Eks111</b:Tag>
    <b:SourceType>JournalArticle</b:SourceType>
    <b:Guid>{2C9F098D-E216-F046-88E9-AA5CC773D2F8}</b:Guid>
    <b:Author>
      <b:Author>
        <b:NameList>
          <b:Person>
            <b:Last>Ekstrand</b:Last>
            <b:First>Jan</b:First>
          </b:Person>
          <b:Person>
            <b:Last>Hägglund</b:Last>
            <b:First>Martín</b:First>
          </b:Person>
          <b:Person>
            <b:Last>Waldén</b:Last>
            <b:First>Markus</b:First>
          </b:Person>
        </b:NameList>
      </b:Author>
    </b:Author>
    <b:Title>Injury incidence and injury patterns in professional football: the UEFA injury study</b:Title>
    <b:JournalName>British Journal of Sports Medicine</b:JournalName>
    <b:Year>2011</b:Year>
    <b:Volume>45</b:Volume>
    <b:Pages>553-558. https://doi.org/10.1136/bjsm.2009.060582</b:Pages>
    <b:RefOrder>3</b:RefOrder>
  </b:Source>
  <b:Source>
    <b:Tag>Haw99</b:Tag>
    <b:SourceType>JournalArticle</b:SourceType>
    <b:Guid>{29C36D91-C844-0541-A418-DB16F0EA75B4}</b:Guid>
    <b:Author>
      <b:Author>
        <b:NameList>
          <b:Person>
            <b:Last>Hawkins</b:Last>
            <b:First>R.</b:First>
            <b:Middle>D</b:Middle>
          </b:Person>
          <b:Person>
            <b:Last>Fuller</b:Last>
            <b:First>C.</b:First>
            <b:Middle>W</b:Middle>
          </b:Person>
        </b:NameList>
      </b:Author>
    </b:Author>
    <b:Title>A prospective epidemiological study of injuries in four English professional football clubs.</b:Title>
    <b:JournalName>British Journal of Sports Medicine</b:JournalName>
    <b:Year>1999</b:Year>
    <b:Volume>33</b:Volume>
    <b:Pages>196-203. https://doi.org/10.1136/bjsm.33.3.196</b:Pages>
    <b:RefOrder>4</b:RefOrder>
  </b:Source>
  <b:Source>
    <b:Tag>Haw01</b:Tag>
    <b:SourceType>JournalArticle</b:SourceType>
    <b:Guid>{70F6E67F-1CEB-4145-BBC4-E0B492C4066B}</b:Guid>
    <b:Author>
      <b:Author>
        <b:NameList>
          <b:Person>
            <b:Last>Hawkins</b:Last>
            <b:First>R</b:First>
            <b:Middle>D</b:Middle>
          </b:Person>
          <b:Person>
            <b:Last>Hulse</b:Last>
            <b:First>M</b:First>
            <b:Middle>A</b:Middle>
          </b:Person>
          <b:Person>
            <b:Last>Wilkinson</b:Last>
            <b:First>C</b:First>
          </b:Person>
          <b:Person>
            <b:Last>Hodson</b:Last>
            <b:First>A</b:First>
          </b:Person>
          <b:Person>
            <b:Last>Gibson</b:Last>
            <b:First>M</b:First>
          </b:Person>
        </b:NameList>
      </b:Author>
    </b:Author>
    <b:Title>The association football medical research programme: an audit of injuries in professional football</b:Title>
    <b:JournalName>British Journal of Sports Medicine </b:JournalName>
    <b:Year>2001</b:Year>
    <b:Volume>35</b:Volume>
    <b:Pages>43-47. https://doi.org/10.1136/bjsm.35.1.43</b:Pages>
    <b:RefOrder>5</b:RefOrder>
  </b:Source>
  <b:Source>
    <b:Tag>Woo02</b:Tag>
    <b:SourceType>JournalArticle</b:SourceType>
    <b:Guid>{60349E2E-B4AA-1D49-8D89-E1D0936E2BCB}</b:Guid>
    <b:Author>
      <b:Author>
        <b:NameList>
          <b:Person>
            <b:Last>Woods</b:Last>
            <b:First>C</b:First>
          </b:Person>
          <b:Person>
            <b:Last>Hawkins</b:Last>
            <b:First>R</b:First>
          </b:Person>
          <b:Person>
            <b:Last>Hulse</b:Last>
            <b:First>M</b:First>
          </b:Person>
          <b:Person>
            <b:Last>Hodson</b:Last>
            <b:First>A</b:First>
          </b:Person>
        </b:NameList>
      </b:Author>
    </b:Author>
    <b:Title>The Football Association Medical Research Programme: an audit of injuries in professional football—analysis of preseason injuries</b:Title>
    <b:JournalName>British Journal of Sports Medicine</b:JournalName>
    <b:Year>2002</b:Year>
    <b:Volume>36</b:Volume>
    <b:Pages>436-441. https://doi.org/10.1136/bjsm.36.6.436  </b:Pages>
    <b:RefOrder>6</b:RefOrder>
  </b:Source>
  <b:Source>
    <b:Tag>Eks90</b:Tag>
    <b:SourceType>JournalArticle</b:SourceType>
    <b:Guid>{7C1C22B6-460B-DF4B-B4A1-FDE978E2EDFF}</b:Guid>
    <b:Author>
      <b:Author>
        <b:NameList>
          <b:Person>
            <b:Last>Ekstrand</b:Last>
            <b:First>Jan</b:First>
          </b:Person>
          <b:Person>
            <b:Last>Tropp</b:Last>
            <b:First>Hans</b:First>
          </b:Person>
        </b:NameList>
      </b:Author>
    </b:Author>
    <b:Title>The Incidence of Ankle Sprains in Soccer</b:Title>
    <b:JournalName>american Orthopaedic Foot &amp; Ankle Society</b:JournalName>
    <b:Year>1990</b:Year>
    <b:Volume>11</b:Volume>
    <b:Issue>1</b:Issue>
    <b:Pages>41–44. https://doi.org/10.1177/107110079001100108  </b:Pages>
    <b:RefOrder>7</b:RefOrder>
  </b:Source>
  <b:Source>
    <b:Tag>Giz03</b:Tag>
    <b:SourceType>JournalArticle</b:SourceType>
    <b:Guid>{AE29C3EC-5564-3449-B002-5A22B0FCB1F0}</b:Guid>
    <b:Author>
      <b:Author>
        <b:NameList>
          <b:Person>
            <b:Last>Giza</b:Last>
            <b:First>Eric</b:First>
          </b:Person>
          <b:Person>
            <b:Last>Fuller</b:Last>
            <b:First>Collin</b:First>
          </b:Person>
          <b:Person>
            <b:Last>Dvorak</b:Last>
            <b:First>Jiri</b:First>
          </b:Person>
        </b:NameList>
      </b:Author>
    </b:Author>
    <b:Title>Mechanisms of Foot and Ankle Injuries in Soccer </b:Title>
    <b:JournalName>American Orthopaedic Society for Sport Medicine</b:JournalName>
    <b:Year>2003</b:Year>
    <b:Volume>31</b:Volume>
    <b:Issue>4</b:Issue>
    <b:Pages>255-275. https://doi.org/10.1177/03635465030310041201</b:Pages>
    <b:RefOrder>8</b:RefOrder>
  </b:Source>
  <b:Source>
    <b:Tag>Orc02</b:Tag>
    <b:SourceType>JournalArticle</b:SourceType>
    <b:Guid>{8297E1DD-F617-C144-91DF-4E59FD49D70A}</b:Guid>
    <b:Author>
      <b:Author>
        <b:NameList>
          <b:Person>
            <b:Last>Orchard</b:Last>
            <b:First>Jhon.</b:First>
            <b:Middle>W</b:Middle>
          </b:Person>
        </b:NameList>
      </b:Author>
    </b:Author>
    <b:Title>Is there a relationship between ground and climatic conditions and injuries in football?</b:Title>
    <b:JournalName>Sports Medicine</b:JournalName>
    <b:Year>2002</b:Year>
    <b:Volume>32</b:Volume>
    <b:Issue>7</b:Issue>
    <b:Pages>419-432. https://link.springer.com/article/10.2165/00007256-200232070-00002 DOI: 10.2165/00007256-200232070-00002</b:Pages>
    <b:RefOrder>9</b:RefOrder>
  </b:Source>
  <b:Source>
    <b:Tag>Arn04</b:Tag>
    <b:SourceType>JournalArticle</b:SourceType>
    <b:Guid>{8BBCEE7A-2469-DE4D-AA72-ACD81A5654A5}</b:Guid>
    <b:Author>
      <b:Author>
        <b:NameList>
          <b:Person>
            <b:Last>Arnason</b:Last>
            <b:First>Arni</b:First>
          </b:Person>
          <b:Person>
            <b:Last>Sigurdsson</b:Last>
            <b:First>Stefan</b:First>
            <b:Middle>B</b:Middle>
          </b:Person>
          <b:Person>
            <b:Last>Bahr</b:Last>
            <b:First>Ronald</b:First>
          </b:Person>
        </b:NameList>
      </b:Author>
    </b:Author>
    <b:Title>Risk factors for injuries in football</b:Title>
    <b:JournalName>The American Journal of Sports Medicine</b:JournalName>
    <b:Year>2004</b:Year>
    <b:Volume>32</b:Volume>
    <b:Issue>1</b:Issue>
    <b:Pages>5S-16S. https://journals.sagepub.com/doi/10.1177/0363546503258912</b:Pages>
    <b:RefOrder>10</b:RefOrder>
  </b:Source>
  <b:Source>
    <b:Tag>Ful06</b:Tag>
    <b:SourceType>JournalArticle</b:SourceType>
    <b:Guid>{748792F8-23F1-2F40-8624-B316175448D8}</b:Guid>
    <b:Author>
      <b:Author>
        <b:NameList>
          <b:Person>
            <b:Last>Fuller</b:Last>
            <b:First>C.</b:First>
            <b:Middle>W</b:Middle>
          </b:Person>
          <b:Person>
            <b:Last>Ekstrand</b:Last>
            <b:First>Jhon</b:First>
          </b:Person>
          <b:Person>
            <b:Last>Junge</b:Last>
            <b:First>A</b:First>
          </b:Person>
          <b:Person>
            <b:Last>Anddersen</b:Last>
            <b:First>T.</b:First>
            <b:Middle>E</b:Middle>
          </b:Person>
          <b:Person>
            <b:Last>Bahr</b:Last>
            <b:First>R</b:First>
          </b:Person>
          <b:Person>
            <b:Last>Dvorak</b:Last>
            <b:First>J</b:First>
          </b:Person>
          <b:Person>
            <b:Last>Hägglund</b:Last>
            <b:First>M</b:First>
          </b:Person>
          <b:Person>
            <b:Last>McCrory</b:Last>
            <b:First>P</b:First>
          </b:Person>
          <b:Person>
            <b:Last>Meeuwisse</b:Last>
            <b:First>W.</b:First>
            <b:Middle>H</b:Middle>
          </b:Person>
        </b:NameList>
      </b:Author>
    </b:Author>
    <b:Title>Consensus statement on injury definitions and data collection procedures in studies of football (soccer) injuries </b:Title>
    <b:JournalName>British Journal of Sports Medicine</b:JournalName>
    <b:Year>2006</b:Year>
    <b:Volume>40</b:Volume>
    <b:Issue>1</b:Issue>
    <b:Pages>193-201. https://doi.org/10.1136/bjsm.2005.025270</b:Pages>
    <b:RefOrder>11</b:RefOrder>
  </b:Source>
  <b:Source>
    <b:Tag>Häg05</b:Tag>
    <b:SourceType>JournalArticle</b:SourceType>
    <b:Guid>{471F272C-955E-EE48-ACFC-59F4B859287D}</b:Guid>
    <b:Author>
      <b:Author>
        <b:NameList>
          <b:Person>
            <b:Last>Hägglund</b:Last>
            <b:First>Martin</b:First>
          </b:Person>
          <b:Person>
            <b:Last>Waldén</b:Last>
            <b:First>Markus</b:First>
          </b:Person>
          <b:Person>
            <b:Last>Ekstrand</b:Last>
            <b:First>Jan</b:First>
          </b:Person>
        </b:NameList>
      </b:Author>
    </b:Author>
    <b:Title>Comprehensive warm-up programme to prevent injuries in young female footballers: cluster randomised controlled trial</b:Title>
    <b:JournalName>Scandinavian Journal of Medicine &amp; Science in Sports</b:JournalName>
    <b:Year>2005</b:Year>
    <b:Volume>15</b:Volume>
    <b:Issue>1</b:Issue>
    <b:Pages>337 https://doi.org/10.1111/j.1600-0838.2004.00395.x</b:Pages>
    <b:RefOrder>12</b:RefOrder>
  </b:Source>
  <b:Source>
    <b:Tag>Sol08</b:Tag>
    <b:SourceType>JournalArticle</b:SourceType>
    <b:Guid>{564656D0-367B-8D48-BEA8-C3599705F9CB}</b:Guid>
    <b:Author>
      <b:Author>
        <b:NameList>
          <b:Person>
            <b:Last>Soligard</b:Last>
            <b:First>Torbjørn</b:First>
          </b:Person>
          <b:Person>
            <b:Last>Myklebust</b:Last>
            <b:First>Grethe</b:First>
          </b:Person>
          <b:Person>
            <b:Last>Steffen</b:Last>
            <b:First>Kathrin</b:First>
          </b:Person>
          <b:Person>
            <b:Last>Holme</b:Last>
            <b:First>Ingar</b:First>
          </b:Person>
          <b:Person>
            <b:Last>Silvers</b:Last>
            <b:First>Holly</b:First>
          </b:Person>
          <b:Person>
            <b:Last>Bizzini</b:Last>
            <b:First>Mario</b:First>
          </b:Person>
          <b:Person>
            <b:Last>Junge</b:Last>
            <b:First>Astrid</b:First>
          </b:Person>
          <b:Person>
            <b:Last>Dvorak</b:Last>
            <b:First>Jiri</b:First>
          </b:Person>
          <b:Person>
            <b:Last>Bahr</b:Last>
            <b:First>Roald</b:First>
          </b:Person>
          <b:Person>
            <b:Last>Thor</b:Last>
          </b:Person>
          <b:Person>
            <b:Last>Andersen</b:Last>
            <b:First>Einar</b:First>
          </b:Person>
        </b:NameList>
      </b:Author>
    </b:Author>
    <b:Title>Comprehensive warm-up programme to prevent injuries in young female footballers: cluster randomised controlled trial</b:Title>
    <b:JournalName>BMJ (Clinical research ed.)</b:JournalName>
    <b:Year>2008</b:Year>
    <b:Pages>337, a2469. https://doi.org/10.1136/bmj.a2469</b:Pages>
    <b:RefOrder>13</b:RefOrder>
  </b:Source>
  <b:Source>
    <b:Tag>Sil17</b:Tag>
    <b:SourceType>JournalArticle</b:SourceType>
    <b:Guid>{DA805D07-D707-DA47-8E37-807EF1B1C5E0}</b:Guid>
    <b:Author>
      <b:Author>
        <b:NameList>
          <b:Person>
            <b:Last>Silvers Granelli</b:Last>
            <b:First>Holly</b:First>
            <b:Middle>J</b:Middle>
          </b:Person>
          <b:Person>
            <b:Last>Brizzini</b:Last>
            <b:First>Mario</b:First>
          </b:Person>
          <b:Person>
            <b:Last>Arundale</b:Last>
            <b:First>Amelia</b:First>
          </b:Person>
          <b:Person>
            <b:Last>Mandelbaum</b:Last>
            <b:First>Bert</b:First>
            <b:Middle>R</b:Middle>
          </b:Person>
          <b:Person>
            <b:Last>Snyder Mackler</b:Last>
            <b:First>Lynn</b:First>
          </b:Person>
        </b:NameList>
      </b:Author>
    </b:Author>
    <b:Title>Does the FIFA 11+ injury prevention program reduce the incidence of ACL injury in male soccer players? </b:Title>
    <b:JournalName>Clinical Orthopaedics and Related Research</b:JournalName>
    <b:Year>2017</b:Year>
    <b:Volume>475</b:Volume>
    <b:Issue>10</b:Issue>
    <b:Pages>2447-2455. doi: 10.1007/s11999-017-5342-5.</b:Pages>
    <b:RefOrder>14</b:RefOrder>
  </b:Source>
  <b:Source>
    <b:Tag>AlA22</b:Tag>
    <b:SourceType>JournalArticle</b:SourceType>
    <b:Guid>{ABCCCFAB-0B0B-A247-87EC-3EDFC47EBA57}</b:Guid>
    <b:Author>
      <b:Author>
        <b:NameList>
          <b:Person>
            <b:Last>Al Attar</b:Last>
            <b:First>Wesam</b:First>
            <b:Middle>Saleh A</b:Middle>
          </b:Person>
          <b:Person>
            <b:Last>Khaledi</b:Last>
            <b:First>Ehdaa</b:First>
            <b:Middle>H</b:Middle>
          </b:Person>
          <b:Person>
            <b:Last>Bakhsh</b:Last>
            <b:First>Jumana</b:First>
            <b:Middle>M</b:Middle>
          </b:Person>
          <b:Person>
            <b:Last>Faude</b:Last>
            <b:First>Oliver</b:First>
          </b:Person>
          <b:Person>
            <b:Last>Ghulam</b:Last>
            <b:First>Hussain</b:First>
          </b:Person>
          <b:Person>
            <b:Last>Sanders</b:Last>
            <b:First>Ross</b:First>
            <b:Middle>H</b:Middle>
          </b:Person>
        </b:NameList>
      </b:Author>
    </b:Author>
    <b:Title>Los programas de prevención de lesiones que incluyen ejercicios de entrenamiento del equilibrio reducen las tasas de lesiones de tobillo entre los jugadores de fútbol: una revisión sistemática</b:Title>
    <b:JournalName>Journal Physiother</b:JournalName>
    <b:Year>2022</b:Year>
    <b:Volume>68</b:Volume>
    <b:Issue>3</b:Issue>
    <b:Pages>165-173. doi: 10.1016/j.jphys.2022.05.019. Epub 2022 Jun 23. PMID: 35753965.</b:Pages>
    <b:RefOrder>15</b:RefOrder>
  </b:Source>
  <b:Source>
    <b:Tag>Diz10</b:Tag>
    <b:SourceType>JournalArticle</b:SourceType>
    <b:Guid>{529E96FD-5CF0-4843-A170-9C264BE2A162}</b:Guid>
    <b:Author>
      <b:Author>
        <b:NameList>
          <b:Person>
            <b:Last>Dizon</b:Last>
            <b:First>Janine</b:First>
            <b:Middle>Margarita</b:Middle>
          </b:Person>
          <b:Person>
            <b:Last>Reyes</b:Last>
            <b:First>Josefina</b:First>
            <b:Middle>Joy</b:Middle>
          </b:Person>
        </b:NameList>
      </b:Author>
    </b:Author>
    <b:Title>Una revisión sistemática sobre la eficacia de los soportes externos de tobillo en la prevención de esguinces de tobillo por inversión entre jugadores de élite y recreativos.</b:Title>
    <b:JournalName>Journal od Sciences and Medicine in Sport</b:JournalName>
    <b:Year>2010</b:Year>
    <b:Volume>13</b:Volume>
    <b:Issue>3</b:Issue>
    <b:Pages>309-17. doi: 10.1016/j.jsams.2009.05.002. Epub 2009 Jul 7. PMID: 19586798.</b:Pages>
    <b:RefOrder>16</b:RefOrder>
  </b:Source>
  <b:Source>
    <b:Tag>Bou17</b:Tag>
    <b:SourceType>JournalArticle</b:SourceType>
    <b:Guid>{0F47396C-BC0E-904E-8293-85002FE960C2}</b:Guid>
    <b:Author>
      <b:Author>
        <b:NameList>
          <b:Person>
            <b:Last>Bourdon</b:Last>
            <b:First>Pitre</b:First>
            <b:Middle>C</b:Middle>
          </b:Person>
          <b:Person>
            <b:Last>Cardinale</b:Last>
            <b:First>Marco</b:First>
          </b:Person>
          <b:Person>
            <b:Last>Murray</b:Last>
            <b:First>Andrew</b:First>
          </b:Person>
          <b:Person>
            <b:Last>Gastin</b:Last>
            <b:First>Paul</b:First>
          </b:Person>
          <b:Person>
            <b:Last>Kellmann</b:Last>
            <b:First>Michael</b:First>
          </b:Person>
          <b:Person>
            <b:Last>Varley</b:Last>
            <b:First>Matthew</b:First>
            <b:Middle>C</b:Middle>
          </b:Person>
          <b:Person>
            <b:Last>Gabbett</b:Last>
            <b:First>Tim</b:First>
            <b:Middle>J</b:Middle>
          </b:Person>
          <b:Person>
            <b:Last>Coutts</b:Last>
            <b:First>Aaron</b:First>
            <b:Middle>J</b:Middle>
          </b:Person>
          <b:Person>
            <b:Last>Burgess</b:Last>
            <b:First>Darren</b:First>
            <b:Middle>J</b:Middle>
          </b:Person>
          <b:Person>
            <b:Last>Gregson</b:Last>
            <b:First>Warren</b:First>
          </b:Person>
          <b:Person>
            <b:Last>Cable</b:Last>
            <b:First>Tomithy</b:First>
          </b:Person>
        </b:NameList>
      </b:Author>
    </b:Author>
    <b:Title>Monitoreo de las cargas de entrenamiento de los atletas: Declaración de consenso</b:Title>
    <b:JournalName>Human Kitetics Journals</b:JournalName>
    <b:Year>2017</b:Year>
    <b:Volume>12</b:Volume>
    <b:Issue>s2</b:Issue>
    <b:Pages>S2-161-S2-170. https://doi.org/10.1123/IJSPP.2017-0208</b:Pages>
    <b:RefOrder>17</b:RefOrder>
  </b:Source>
  <b:Source>
    <b:Tag>Gab17</b:Tag>
    <b:SourceType>JournalArticle</b:SourceType>
    <b:Guid>{B566ACB9-E5C2-1340-A613-C0E497052295}</b:Guid>
    <b:Author>
      <b:Author>
        <b:NameList>
          <b:Person>
            <b:Last>Gabbett</b:Last>
            <b:First>Tim</b:First>
            <b:Middle>J</b:Middle>
          </b:Person>
        </b:NameList>
      </b:Author>
    </b:Author>
    <b:Title>La paradoja del entrenamiento y la prevención de lesiones: ¿deberían los atletas entrenar de forma más inteligente y más intensa?</b:Title>
    <b:JournalName>British Journal of Sports Medicine</b:JournalName>
    <b:Year>2017</b:Year>
    <b:Volume>50</b:Volume>
    <b:Issue>5</b:Issue>
    <b:Pages>273-280. https://doi.org/10.1136/bjsports-2015-095788</b:Pages>
    <b:RefOrder>18</b:RefOrder>
  </b:Source>
  <b:Source>
    <b:Tag>Win17</b:Tag>
    <b:SourceType>JournalArticle</b:SourceType>
    <b:Guid>{7EE04D9D-7091-414C-AF77-33FD7FF55B4A}</b:Guid>
    <b:Author>
      <b:Author>
        <b:NameList>
          <b:Person>
            <b:Last>Windt</b:Last>
            <b:First>Johann</b:First>
          </b:Person>
          <b:Person>
            <b:Last>Gabbett</b:Last>
            <b:First>Tim</b:First>
            <b:Middle>J</b:Middle>
          </b:Person>
        </b:NameList>
      </b:Author>
    </b:Author>
    <b:Title>¿Cómo se relacionan las cargas de trabajo de entrenamiento y competición con las lesiones? El modelo de carga de trabajo y etiología de las lesiones</b:Title>
    <b:JournalName>British Journal of Sports Medicine</b:JournalName>
    <b:Year>2017</b:Year>
    <b:Volume>51</b:Volume>
    <b:Issue>5</b:Issue>
    <b:Pages>428-435. https://doi.org/10.1136/bjsports-2016-096040</b:Pages>
    <b:RefOrder>19</b:RefOrder>
  </b:Source>
  <b:Source>
    <b:Tag>Cas19</b:Tag>
    <b:SourceType>JournalArticle</b:SourceType>
    <b:Guid>{2316E1CD-58BC-9848-8516-C19A51728D31}</b:Guid>
    <b:Author>
      <b:Author>
        <b:NameList>
          <b:Person>
            <b:Last>Castro Sánchez</b:Last>
            <b:First>M</b:First>
          </b:Person>
          <b:Person>
            <b:Last>Zurita Ortega</b:Last>
            <b:First>F</b:First>
          </b:Person>
          <b:Person>
            <b:Last>Ubago Jiménez</b:Last>
            <b:First>J.</b:First>
            <b:Middle>L</b:Middle>
          </b:Person>
          <b:Person>
            <b:Last>González Valero</b:Last>
            <b:First>G</b:First>
          </b:Person>
          <b:Person>
            <b:Last>Chacón Cuberos</b:Last>
            <b:First>R.</b:First>
          </b:Person>
        </b:NameList>
      </b:Author>
    </b:Author>
    <b:Title>Relaciones entre ansiedad, inteligencia emocional y clima motivacional en futbolistas adolescentes</b:Title>
    <b:JournalName>Sports</b:JournalName>
    <b:Year>2019</b:Year>
    <b:Volume>1</b:Volume>
    <b:Issue>7</b:Issue>
    <b:Pages>34. doi: 10.3390/sports7020034. PMID: 30717251; PMCID: PMC6409893.</b:Pages>
    <b:RefOrder>20</b:RefOrder>
  </b:Source>
  <b:Source>
    <b:Tag>Owe26</b:Tag>
    <b:SourceType>JournalArticle</b:SourceType>
    <b:Guid>{CD44B006-2096-CD4D-81CC-B18ED91D910E}</b:Guid>
    <b:Author>
      <b:Author>
        <b:NameList>
          <b:Person>
            <b:Last>Owen</b:Last>
            <b:First>Adam</b:First>
          </b:Person>
          <b:Person>
            <b:Last>Ceylan</b:Last>
            <b:First>Haili</b:First>
            <b:Middle>Ibrahim</b:Middle>
          </b:Person>
          <b:Person>
            <b:Last>Zmijewski</b:Last>
            <b:First>Piotr</b:First>
          </b:Person>
          <b:Person>
            <b:Last>Biz</b:Last>
            <b:First>,</b:First>
            <b:Middle>Carlo</b:Middle>
          </b:Person>
          <b:Person>
            <b:Last>Sciarretta</b:Last>
            <b:First>Giovanni</b:First>
          </b:Person>
          <b:Person>
            <b:Last>Rossin</b:Last>
            <b:First>Alessandro</b:First>
          </b:Person>
          <b:Person>
            <b:Last>Ruggieri</b:Last>
            <b:First>Pietro</b:First>
          </b:Person>
          <b:Person>
            <b:Last>De Giorgio</b:Last>
            <b:First>Andrea</b:First>
          </b:Person>
          <b:Person>
            <b:Last>Trompetto</b:Last>
            <b:First>Carlo</b:First>
          </b:Person>
          <b:Person>
            <b:Last>Bragazzi</b:Last>
            <b:First>Nicola</b:First>
            <b:Middle>Luigi</b:Middle>
          </b:Person>
          <b:Person>
            <b:Last>Puce</b:Last>
            <b:First>Luca</b:First>
          </b:Person>
        </b:NameList>
      </b:Author>
    </b:Author>
    <b:Title>Socceromics: Una revisión sistemática de las tecnologías ómicas para optimizar el rendimiento y la salud en el fútbol </b:Title>
    <b:JournalName>International Journal of Molecular Science</b:JournalName>
    <b:Year>2026</b:Year>
    <b:Volume>27</b:Volume>
    <b:Issue>2</b:Issue>
    <b:Pages>749. doi: 10.3390/ijms27020749</b:Pages>
    <b:RefOrder>21</b:RefOrder>
  </b:Source>
  <b:Source>
    <b:Tag>Ala25</b:Tag>
    <b:SourceType>JournalArticle</b:SourceType>
    <b:Guid>{775C9076-0751-CE4A-86A2-DD429A85ED03}</b:Guid>
    <b:Author>
      <b:Author>
        <b:NameList>
          <b:Person>
            <b:Last>Alanazi</b:Last>
            <b:First>Ahmad</b:First>
          </b:Person>
        </b:NameList>
      </b:Author>
    </b:Author>
    <b:Title>Predictores de la inestabilidad crónica del tobillo en futbolistas</b:Title>
    <b:JournalName>medicina (Kaunas)</b:JournalName>
    <b:Year>2025</b:Year>
    <b:Volume>61</b:Volume>
    <b:Issue>4</b:Issue>
    <b:Pages>555. doi: 10.3390/medicina61040555</b:Pages>
    <b:RefOrder>22</b:RefOrder>
  </b:Source>
  <b:Source>
    <b:Tag>Asc23</b:Tag>
    <b:SourceType>JournalArticle</b:SourceType>
    <b:Guid>{4C8F70B1-FB6C-3C4A-9012-5328E3E436B1}</b:Guid>
    <b:Author>
      <b:Author>
        <b:NameList>
          <b:Person>
            <b:Last>Ascheris Moreno</b:Last>
            <b:First>Marco</b:First>
          </b:Person>
          <b:Person>
            <b:Last>Matamala Madrid</b:Last>
            <b:First>Gustavo</b:First>
          </b:Person>
          <b:Person>
            <b:Last>Sepúlveda Vidal</b:Last>
            <b:First>Xiomara</b:First>
          </b:Person>
          <b:Person>
            <b:Last>Silva Vera</b:Last>
            <b:First>Francisco</b:First>
          </b:Person>
          <b:Person>
            <b:Last>Bobadilla Olivares</b:Last>
            <b:First>Marcelo</b:First>
          </b:Person>
        </b:NameList>
      </b:Author>
    </b:Author>
    <b:Title>Efectividad de los tratamientos para esguince de tobillo en deportistas: una revisión sistemática.</b:Title>
    <b:JournalName>Archivos de la sociedad Chilena de Medicina del Deporte</b:JournalName>
    <b:Year>2023</b:Year>
    <b:Volume>68</b:Volume>
    <b:Issue>1</b:Issue>
    <b:Pages>50-7. Available from: https://revistasochmedep.cl/index.php/Revista/article/view/60</b:Pages>
    <b:RefOrder>23</b:RefOrder>
  </b:Source>
  <b:Source>
    <b:Tag>Cor15</b:Tag>
    <b:SourceType>JournalArticle</b:SourceType>
    <b:Guid>{BD5BFE28-8A51-2F46-96EE-B73E770FDA3B}</b:Guid>
    <b:Author>
      <b:Author>
        <b:NameList>
          <b:Person>
            <b:Last>Correa</b:Last>
            <b:First>Jorge</b:First>
            <b:Middle>E</b:Middle>
          </b:Person>
          <b:Person>
            <b:Last>Meneses Echávez</b:Last>
            <b:First>José</b:First>
          </b:Person>
          <b:Person>
            <b:Last>Barengo</b:Last>
            <b:First>Nöl</b:First>
            <b:Middle>C</b:Middle>
          </b:Person>
          <b:Person>
            <b:Last>Tovar</b:Last>
            <b:First>Gustavo</b:First>
          </b:Person>
          <b:Person>
            <b:Last>Ruiz Castellanos</b:Last>
            <b:First>Erika</b:First>
          </b:Person>
          <b:Person>
            <b:Last>Lobelo</b:Last>
            <b:First>Felipe</b:First>
          </b:Person>
          <b:Person>
            <b:Last>Ramírez Vélez</b:Last>
            <b:First>Robinson</b:First>
          </b:Person>
        </b:NameList>
      </b:Author>
    </b:Author>
    <b:Title>Iniciativas escolares y deportivas lideradas desde la Fédération Internationale de Football Association (FIFA): revisión sistemática</b:Title>
    <b:JournalName>Global Health Promotion</b:JournalName>
    <b:Year>2015</b:Year>
    <b:Volume>22</b:Volume>
    <b:Issue>3</b:Issue>
    <b:Pages>67-76. doi: 10.1177/1757975914543575.</b:Pages>
    <b:RefOrder>24</b:RefOrder>
  </b:Source>
  <b:Source>
    <b:Tag>Mol15</b:Tag>
    <b:SourceType>JournalArticle</b:SourceType>
    <b:Guid>{BDF1F3AE-8A8B-F746-BAE7-7DE4AEA91A9B}</b:Guid>
    <b:Author>
      <b:Author>
        <b:NameList>
          <b:Person>
            <b:Last>Molano</b:Last>
            <b:First>N</b:First>
          </b:Person>
          <b:Person>
            <b:Last>Molano</b:Last>
            <b:First>D</b:First>
          </b:Person>
        </b:NameList>
      </b:Author>
    </b:Author>
    <b:Title>Fútbol: Identidad, pasión, dolor y lesión deportiva</b:Title>
    <b:JournalName>Movimiento Coprporal Humano - Salud Pública</b:JournalName>
    <b:Year>2015</b:Year>
    <b:Volume>9</b:Volume>
    <b:Issue>2</b:Issue>
    <b:Pages>23-32. http://revistas.iberoamericana.edu.co/index.php/Rmcientifico/ issue/archive.</b:Pages>
    <b:RefOrder>25</b:RefOrder>
  </b:Source>
  <b:Source>
    <b:Tag>Iza21</b:Tag>
    <b:SourceType>JournalArticle</b:SourceType>
    <b:Guid>{6368CE80-E23E-4743-8FD2-99C778E236CC}</b:Guid>
    <b:Author>
      <b:Author>
        <b:NameList>
          <b:Person>
            <b:Last>Izaola Azkona</b:Last>
            <b:First>Loitzun</b:First>
          </b:Person>
          <b:Person>
            <b:Last>Vicenzino</b:Last>
            <b:First>Bill</b:First>
          </b:Person>
          <b:Person>
            <b:Last>Olabarrieta Eguia</b:Last>
            <b:First>Iratxe</b:First>
          </b:Person>
          <b:Person>
            <b:Last>Saez</b:Last>
            <b:First>Marc</b:First>
          </b:Person>
          <b:Person>
            <b:Last>Lascurain Aguirrebeña</b:Last>
            <b:First>Ion</b:First>
          </b:Person>
        </b:NameList>
      </b:Author>
    </b:Author>
    <b:Title>Eficacia de la movilización del astrágalo y el peroné distal en el tratamiento del esguince lateral agudo de tobillo</b:Title>
    <b:JournalName>Physical Therapy &amp; Reabilitation Journal</b:JournalName>
    <b:Year>2021</b:Year>
    <b:Volume>101</b:Volume>
    <b:Issue>8</b:Issue>
    <b:Pages>pzab111, https://doi.org/10.1093/ptj/pzab111</b:Pages>
    <b:RefOrder>26</b:RefOrder>
  </b:Source>
  <b:Source>
    <b:Tag>Kro23</b:Tag>
    <b:SourceType>JournalArticle</b:SourceType>
    <b:Guid>{AEC214CB-C6CD-8146-8746-1DAFF38DCD1C}</b:Guid>
    <b:Author>
      <b:Author>
        <b:NameList>
          <b:Person>
            <b:Last>Krombholz</b:Last>
            <b:First>Dirk</b:First>
          </b:Person>
          <b:Person>
            <b:Last>Willwacher</b:Last>
            <b:First>Steffen</b:First>
          </b:Person>
          <b:Person>
            <b:Last>Consmüller</b:Last>
            <b:First>Tobias</b:First>
          </b:Person>
          <b:Person>
            <b:Last>Linden</b:Last>
            <b:First>Anna</b:First>
          </b:Person>
          <b:Person>
            <b:Last>Utku</b:Last>
            <b:First>Burkay</b:First>
          </b:Person>
          <b:Person>
            <b:Last>Zendler</b:Last>
            <b:First>Jessica</b:First>
          </b:Person>
        </b:NameList>
      </b:Author>
    </b:Author>
    <b:Title>Comparación de una tobillera adaptable con un vendaje convencional para la rehabilitación de lesiones agudas de tobillo en jóvenes futbolistas de élite: un estudio piloto</b:Title>
    <b:JournalName>Human Kinetics Journals</b:JournalName>
    <b:Year>2023</b:Year>
    <b:Volume>33</b:Volume>
    <b:Issue>7</b:Issue>
    <b:Pages>562–569. https://doi.org/10.1123/jsr.2023-0290</b:Pages>
    <b:RefOrder>27</b:RefOrder>
  </b:Source>
  <b:Source>
    <b:Tag>May14</b:Tag>
    <b:SourceType>JournalArticle</b:SourceType>
    <b:Guid>{D4F98999-E8DF-9242-93CD-A61770E2E291}</b:Guid>
    <b:Author>
      <b:Author>
        <b:NameList>
          <b:Person>
            <b:Last>Mayo</b:Last>
            <b:First>Miguel</b:First>
          </b:Person>
          <b:Person>
            <b:Last>Seijas Vázquez</b:Last>
            <b:First>Roberto</b:First>
          </b:Person>
          <b:Person>
            <b:Last>Álvarez Díaz</b:Last>
            <b:First>Pedro</b:First>
          </b:Person>
        </b:NameList>
      </b:Author>
    </b:Author>
    <b:Title>Calentamiento neuromuscular estructurado para la prevención de lesiones en jóvenes futbolistas de élite</b:Title>
    <b:JournalName>Revista Española de Cirugía Ortopédica y Traumatología</b:JournalName>
    <b:Year>2014</b:Year>
    <b:Volume>58</b:Volume>
    <b:Issue>6</b:Issue>
    <b:Pages>336-342. https://doi.org/10.1016/j.recot.2014.05.008</b:Pages>
    <b:RefOrder>28</b:RefOrder>
  </b:Source>
  <b:Source>
    <b:Tag>Cro20</b:Tag>
    <b:SourceType>JournalArticle</b:SourceType>
    <b:Guid>{3905C7EB-98ED-8945-8B7A-ED412B86C1D4}</b:Guid>
    <b:Author>
      <b:Author>
        <b:NameList>
          <b:Person>
            <b:Last>Crossley</b:Last>
            <b:First>Kay</b:First>
          </b:Person>
          <b:Person>
            <b:Last>Patterson</b:Last>
            <b:First>Brooke</b:First>
          </b:Person>
          <b:Person>
            <b:Last>Culvernor</b:Last>
            <b:First>Adam</b:First>
          </b:Person>
          <b:Person>
            <b:Last>Bruder</b:Last>
            <b:First>Andrea</b:First>
          </b:Person>
          <b:Person>
            <b:Last>Mosler</b:Last>
            <b:First>Andrea</b:First>
          </b:Person>
          <b:Person>
            <b:Last>Mentiplay</b:Last>
            <b:First>Benjamin</b:First>
          </b:Person>
        </b:NameList>
      </b:Author>
    </b:Author>
    <b:Title>Haciendo que el fútbol sea más seguro para las mujeres: una revisión sistemática y un metaanálisis de programas de prevención de lesiones en 11773 jugadoras de fútbol</b:Title>
    <b:JournalName>British Journal of Sport medicine</b:JournalName>
    <b:Year>2020</b:Year>
    <b:Volume>54</b:Volume>
    <b:Issue>18</b:Issue>
    <b:Pages>1089-1098.</b:Pages>
    <b:RefOrder>29</b:RefOrder>
  </b:Source>
  <b:Source>
    <b:Tag>AlA23</b:Tag>
    <b:SourceType>JournalArticle</b:SourceType>
    <b:Guid>{5E3F3DBD-73E8-9447-B6DD-3812792B9017}</b:Guid>
    <b:Author>
      <b:Author>
        <b:NameList>
          <b:Person>
            <b:Last>Al Attar</b:Last>
            <b:First>Wesam</b:First>
            <b:Middle>Saleh A</b:Middle>
          </b:Person>
          <b:Person>
            <b:Last>Husain</b:Last>
            <b:First>Mohamed</b:First>
            <b:Middle>A</b:Middle>
          </b:Person>
        </b:NameList>
      </b:Author>
    </b:Author>
    <b:Title>Citar   Efectividad de los programas de prevención de lesiones con ejercicios de fortalecimiento de los músculos centrales para reducir la incidencia de lesiones de isquiotibiales entre jugadores de fútbol : Una revisión sistemática y un metaanálisis</b:Title>
    <b:JournalName>Sports Health: A Multidisciplinary Approach</b:JournalName>
    <b:Year>2023</b:Year>
    <b:Volume>15</b:Volume>
    <b:Issue>6</b:Issue>
    <b:Pages>805-813. PMID: 37139743 PMCID: PMC10606958 DOI: 10.1177/19417381231170815</b:Pages>
    <b:RefOrder>30</b:RefOrder>
  </b:Source>
  <b:Source>
    <b:Tag>owo14</b:Tag>
    <b:SourceType>JournalArticle</b:SourceType>
    <b:Guid>{68957DE1-E439-3D41-B2EB-1A0368701019}</b:Guid>
    <b:Author>
      <b:Author>
        <b:NameList>
          <b:Person>
            <b:Last>Owoeye</b:Last>
            <b:First>Oluwatoyosi</b:First>
          </b:Person>
          <b:Person>
            <b:Last>Akinbo</b:Last>
            <b:First>Domingo</b:First>
          </b:Person>
          <b:Person>
            <b:Last>Tella</b:Last>
            <b:First>Bosede</b:First>
          </b:Person>
          <b:Person>
            <b:Last>Olawale</b:Last>
            <b:First>Olajide</b:First>
          </b:Person>
        </b:NameList>
      </b:Author>
    </b:Author>
    <b:Title>Eficacia del programa de calentamiento FIFA 11+ en el fútbol juvenil masculino: un ensayo controlado aleatorizado por grupos</b:Title>
    <b:JournalName>Journal of Sports Science &amp; Medicine</b:JournalName>
    <b:Year>2014</b:Year>
    <b:Volume>13</b:Volume>
    <b:Issue>2</b:Issue>
    <b:Pages>321-8</b:Pages>
    <b:RefOrder>31</b:RefOrder>
  </b:Source>
  <b:Source>
    <b:Tag>Pag21</b:Tag>
    <b:SourceType>JournalArticle</b:SourceType>
    <b:Guid>{CEA41F2F-9378-3A43-8D36-EEFC96FDBD1F}</b:Guid>
    <b:Author>
      <b:Author>
        <b:NameList>
          <b:Person>
            <b:Last>Page</b:Last>
            <b:First>M.</b:First>
            <b:Middle>J</b:Middle>
          </b:Person>
          <b:Person>
            <b:Last>McKenzie</b:Last>
            <b:First>J.</b:First>
            <b:Middle>E</b:Middle>
          </b:Person>
          <b:Person>
            <b:Last>Bossuyt</b:Last>
            <b:First>P.</b:First>
            <b:Middle>M</b:Middle>
          </b:Person>
          <b:Person>
            <b:Last>Boutron</b:Last>
            <b:First>I</b:First>
          </b:Person>
          <b:Person>
            <b:Last>Hoffmann</b:Last>
            <b:First>T.</b:First>
            <b:Middle>C</b:Middle>
          </b:Person>
          <b:Person>
            <b:Last>Mulrow</b:Last>
            <b:First>C.</b:First>
            <b:Middle>D.</b:Middle>
          </b:Person>
          <b:Person>
            <b:Last>Shamseer</b:Last>
            <b:First>L.</b:First>
          </b:Person>
          <b:Person>
            <b:Last>Tetzlaff</b:Last>
            <b:First>J.</b:First>
            <b:Middle>M.</b:Middle>
          </b:Person>
          <b:Person>
            <b:Last>Akl</b:Last>
            <b:First>E.</b:First>
            <b:Middle>A.</b:Middle>
          </b:Person>
          <b:Person>
            <b:Last>Brennan</b:Last>
            <b:First>S.</b:First>
            <b:Middle>E.</b:Middle>
          </b:Person>
          <b:Person>
            <b:Last>Chou</b:Last>
            <b:First>R.</b:First>
          </b:Person>
          <b:Person>
            <b:Last>Glanville</b:Last>
            <b:First>J.</b:First>
          </b:Person>
          <b:Person>
            <b:Last>Grimshaw</b:Last>
            <b:First>J.</b:First>
            <b:Middle>M.</b:Middle>
          </b:Person>
          <b:Person>
            <b:Last>Hróbjartsson</b:Last>
            <b:First>A.</b:First>
          </b:Person>
          <b:Person>
            <b:Last>Lalu</b:Last>
            <b:First>M.</b:First>
            <b:Middle>M.</b:Middle>
          </b:Person>
          <b:Person>
            <b:Last>Li</b:Last>
            <b:First>T</b:First>
          </b:Person>
          <b:Person>
            <b:Last>Loder</b:Last>
            <b:First>E.</b:First>
            <b:Middle>W</b:Middle>
          </b:Person>
          <b:Person>
            <b:Last>Wilson</b:Last>
            <b:First>Mayo</b:First>
          </b:Person>
        </b:NameList>
      </b:Author>
    </b:Author>
    <b:Title>The PRISMA 2020 statement: An updated guideline for reporting systematic reviews</b:Title>
    <b:JournalName>CCBY Open access Research Methods &amp; Reporting</b:JournalName>
    <b:Year>2021</b:Year>
    <b:Pages>372 doi: https://doi.org/10.1136/bmj.n71</b:Pages>
    <b:RefOrder>32</b:RefOrder>
  </b:Source>
</b:Sources>
</file>

<file path=customXml/itemProps1.xml><?xml version="1.0" encoding="utf-8"?>
<ds:datastoreItem xmlns:ds="http://schemas.openxmlformats.org/officeDocument/2006/customXml" ds:itemID="{BA06A6C2-9879-4B5A-AA40-C1A6A1C96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15</Pages>
  <Words>7035</Words>
  <Characters>38697</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Aguilar Morocho</dc:creator>
  <cp:keywords/>
  <dc:description/>
  <cp:lastModifiedBy>Lisette yagual</cp:lastModifiedBy>
  <cp:revision>13</cp:revision>
  <cp:lastPrinted>2026-03-26T00:47:00Z</cp:lastPrinted>
  <dcterms:created xsi:type="dcterms:W3CDTF">2026-03-24T05:07:00Z</dcterms:created>
  <dcterms:modified xsi:type="dcterms:W3CDTF">2026-03-26T00:51:00Z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c542f82f-5f7e-4fc4-9c51-5e535daef70e</vt:lpwstr>
  </property>
</Properties>
</file>